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8"/>
        <w:gridCol w:w="143"/>
        <w:gridCol w:w="1235"/>
      </w:tblGrid>
      <w:tr w:rsidR="00661FE3" w:rsidTr="003757A7">
        <w:trPr>
          <w:cantSplit/>
        </w:trPr>
        <w:tc>
          <w:tcPr>
            <w:tcW w:w="8856" w:type="dxa"/>
            <w:gridSpan w:val="6"/>
          </w:tcPr>
          <w:p w:rsidR="00661FE3" w:rsidRDefault="00661FE3" w:rsidP="003757A7">
            <w:pPr>
              <w:pStyle w:val="EnvelopeReturn"/>
              <w:rPr>
                <w:rFonts w:cs="Arial"/>
                <w:lang w:val="en-GB"/>
              </w:rPr>
            </w:pPr>
          </w:p>
          <w:p w:rsidR="00661FE3" w:rsidRDefault="00661FE3" w:rsidP="003757A7">
            <w:pPr>
              <w:tabs>
                <w:tab w:val="center" w:pos="4560"/>
              </w:tabs>
              <w:rPr>
                <w:rFonts w:cs="Arial"/>
                <w:b/>
                <w:sz w:val="28"/>
                <w:lang w:val="en-GB"/>
              </w:rPr>
            </w:pPr>
            <w:r>
              <w:rPr>
                <w:rFonts w:cs="Arial"/>
                <w:lang w:val="en-GB"/>
              </w:rPr>
              <w:tab/>
            </w:r>
            <w:smartTag w:uri="urn:schemas-microsoft-com:office:smarttags" w:element="place">
              <w:smartTag w:uri="urn:schemas-microsoft-com:office:smarttags" w:element="PlaceNam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661FE3" w:rsidRDefault="00661FE3" w:rsidP="003757A7">
            <w:pPr>
              <w:rPr>
                <w:rFonts w:cs="Arial"/>
                <w:b/>
                <w:sz w:val="28"/>
                <w:lang w:val="en-GB"/>
              </w:rPr>
            </w:pPr>
          </w:p>
          <w:p w:rsidR="00661FE3" w:rsidRDefault="00661FE3" w:rsidP="003757A7">
            <w:pPr>
              <w:tabs>
                <w:tab w:val="center" w:pos="4560"/>
              </w:tabs>
              <w:rPr>
                <w:rFonts w:cs="Arial"/>
                <w:b/>
                <w:sz w:val="28"/>
                <w:lang w:val="en-GB"/>
              </w:rPr>
            </w:pPr>
            <w:r>
              <w:rPr>
                <w:rFonts w:cs="Arial"/>
                <w:b/>
                <w:sz w:val="28"/>
                <w:lang w:val="en-GB"/>
              </w:rPr>
              <w:tab/>
              <w:t xml:space="preserve">SAULT </w:t>
            </w:r>
            <w:proofErr w:type="spellStart"/>
            <w:smartTag w:uri="urn:schemas-microsoft-com:office:smarttags" w:element="stockticker">
              <w:r>
                <w:rPr>
                  <w:rFonts w:cs="Arial"/>
                  <w:b/>
                  <w:sz w:val="28"/>
                  <w:lang w:val="en-GB"/>
                </w:rPr>
                <w:t>STE</w:t>
              </w:r>
            </w:smartTag>
            <w:r>
              <w:rPr>
                <w:rFonts w:cs="Arial"/>
                <w:b/>
                <w:sz w:val="28"/>
                <w:lang w:val="en-GB"/>
              </w:rPr>
              <w:t>.</w:t>
            </w:r>
            <w:proofErr w:type="spellEnd"/>
            <w:r>
              <w:rPr>
                <w:rFonts w:cs="Arial"/>
                <w:b/>
                <w:sz w:val="28"/>
                <w:lang w:val="en-GB"/>
              </w:rPr>
              <w:t xml:space="preserve"> </w:t>
            </w:r>
            <w:smartTag w:uri="urn:schemas-microsoft-com:office:smarttags" w:element="place">
              <w:smartTag w:uri="urn:schemas-microsoft-com:office:smarttags" w:element="City">
                <w:r>
                  <w:rPr>
                    <w:rFonts w:cs="Arial"/>
                    <w:b/>
                    <w:sz w:val="28"/>
                    <w:lang w:val="en-GB"/>
                  </w:rPr>
                  <w:t>MARIE</w:t>
                </w:r>
              </w:smartTag>
              <w:r>
                <w:rPr>
                  <w:rFonts w:cs="Arial"/>
                  <w:b/>
                  <w:sz w:val="28"/>
                  <w:lang w:val="en-GB"/>
                </w:rPr>
                <w:t xml:space="preserve">, </w:t>
              </w:r>
              <w:smartTag w:uri="urn:schemas-microsoft-com:office:smarttags" w:element="State">
                <w:r>
                  <w:rPr>
                    <w:rFonts w:cs="Arial"/>
                    <w:b/>
                    <w:sz w:val="28"/>
                    <w:lang w:val="en-GB"/>
                  </w:rPr>
                  <w:t>ONTARIO</w:t>
                </w:r>
              </w:smartTag>
            </w:smartTag>
          </w:p>
          <w:p w:rsidR="00661FE3" w:rsidRDefault="00661FE3" w:rsidP="003757A7">
            <w:pPr>
              <w:tabs>
                <w:tab w:val="center" w:pos="4560"/>
              </w:tabs>
              <w:rPr>
                <w:rFonts w:cs="Arial"/>
                <w:lang w:val="en-GB"/>
              </w:rPr>
            </w:pPr>
          </w:p>
          <w:p w:rsidR="00661FE3" w:rsidRDefault="00661FE3" w:rsidP="003757A7">
            <w:pPr>
              <w:jc w:val="center"/>
              <w:rPr>
                <w:rFonts w:cs="Arial"/>
                <w:noProof/>
                <w:lang w:eastAsia="en-CA"/>
              </w:rPr>
            </w:pPr>
            <w:r>
              <w:rPr>
                <w:rFonts w:cs="Arial"/>
                <w:noProof/>
                <w:lang w:eastAsia="en-CA"/>
              </w:rPr>
              <w:drawing>
                <wp:inline distT="0" distB="0" distL="0" distR="0" wp14:anchorId="63CF9B43" wp14:editId="2E8439EC">
                  <wp:extent cx="824230" cy="129603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4230" cy="1296035"/>
                          </a:xfrm>
                          <a:prstGeom prst="rect">
                            <a:avLst/>
                          </a:prstGeom>
                          <a:noFill/>
                          <a:ln w="9525">
                            <a:noFill/>
                            <a:miter lim="800000"/>
                            <a:headEnd/>
                            <a:tailEnd/>
                          </a:ln>
                        </pic:spPr>
                      </pic:pic>
                    </a:graphicData>
                  </a:graphic>
                </wp:inline>
              </w:drawing>
            </w:r>
          </w:p>
          <w:p w:rsidR="00661FE3" w:rsidRDefault="00661FE3" w:rsidP="003757A7">
            <w:pPr>
              <w:jc w:val="center"/>
              <w:rPr>
                <w:rFonts w:cs="Arial"/>
                <w:noProof/>
                <w:lang w:eastAsia="en-CA"/>
              </w:rPr>
            </w:pPr>
          </w:p>
          <w:p w:rsidR="00661FE3" w:rsidRDefault="00661FE3" w:rsidP="003757A7">
            <w:pPr>
              <w:jc w:val="center"/>
              <w:rPr>
                <w:rFonts w:cs="Arial"/>
                <w:lang w:val="en-GB"/>
              </w:rPr>
            </w:pPr>
          </w:p>
          <w:p w:rsidR="00661FE3" w:rsidRDefault="00661FE3" w:rsidP="003757A7">
            <w:pPr>
              <w:pStyle w:val="Heading1"/>
              <w:rPr>
                <w:rFonts w:ascii="Arial" w:hAnsi="Arial" w:cs="Arial"/>
                <w:sz w:val="28"/>
                <w:u w:val="none"/>
              </w:rPr>
            </w:pPr>
            <w:proofErr w:type="gramStart"/>
            <w:r>
              <w:rPr>
                <w:rFonts w:ascii="Arial" w:hAnsi="Arial" w:cs="Arial"/>
                <w:sz w:val="28"/>
                <w:u w:val="none"/>
              </w:rPr>
              <w:t>COURSE  OUTLINE</w:t>
            </w:r>
            <w:proofErr w:type="gramEnd"/>
          </w:p>
          <w:p w:rsidR="00661FE3" w:rsidRDefault="00661FE3" w:rsidP="003757A7">
            <w:pPr>
              <w:rPr>
                <w:rFonts w:cs="Arial"/>
              </w:rPr>
            </w:pPr>
          </w:p>
        </w:tc>
      </w:tr>
      <w:tr w:rsidR="00661FE3" w:rsidTr="003757A7">
        <w:trPr>
          <w:cantSplit/>
        </w:trPr>
        <w:tc>
          <w:tcPr>
            <w:tcW w:w="2518" w:type="dxa"/>
          </w:tcPr>
          <w:p w:rsidR="00661FE3" w:rsidRDefault="00661FE3" w:rsidP="003757A7">
            <w:pPr>
              <w:rPr>
                <w:rFonts w:cs="Arial"/>
                <w:b/>
                <w:lang w:val="en-GB"/>
              </w:rPr>
            </w:pPr>
            <w:r>
              <w:rPr>
                <w:rFonts w:cs="Arial"/>
                <w:b/>
                <w:lang w:val="en-GB"/>
              </w:rPr>
              <w:t>COURSE TITLE:</w:t>
            </w:r>
          </w:p>
          <w:p w:rsidR="00661FE3" w:rsidRDefault="00661FE3" w:rsidP="003757A7">
            <w:pPr>
              <w:rPr>
                <w:rFonts w:cs="Arial"/>
                <w:b/>
              </w:rPr>
            </w:pPr>
          </w:p>
        </w:tc>
        <w:tc>
          <w:tcPr>
            <w:tcW w:w="6338" w:type="dxa"/>
            <w:gridSpan w:val="5"/>
          </w:tcPr>
          <w:p w:rsidR="00661FE3" w:rsidRDefault="00661FE3" w:rsidP="003757A7">
            <w:pPr>
              <w:rPr>
                <w:rFonts w:cs="Arial"/>
              </w:rPr>
            </w:pPr>
            <w:r>
              <w:rPr>
                <w:rFonts w:cs="Arial"/>
              </w:rPr>
              <w:t>Health Sciences II</w:t>
            </w:r>
          </w:p>
        </w:tc>
      </w:tr>
      <w:tr w:rsidR="00661FE3" w:rsidTr="003757A7">
        <w:tc>
          <w:tcPr>
            <w:tcW w:w="2518" w:type="dxa"/>
          </w:tcPr>
          <w:p w:rsidR="00661FE3" w:rsidRDefault="00661FE3" w:rsidP="003757A7">
            <w:pPr>
              <w:rPr>
                <w:rFonts w:cs="Arial"/>
                <w:b/>
                <w:lang w:val="en-GB"/>
              </w:rPr>
            </w:pPr>
            <w:r>
              <w:rPr>
                <w:rFonts w:cs="Arial"/>
                <w:b/>
                <w:lang w:val="en-GB"/>
              </w:rPr>
              <w:t>CODE NO. :</w:t>
            </w:r>
          </w:p>
          <w:p w:rsidR="00661FE3" w:rsidRDefault="00661FE3" w:rsidP="003757A7">
            <w:pPr>
              <w:rPr>
                <w:rFonts w:cs="Arial"/>
                <w:b/>
              </w:rPr>
            </w:pPr>
          </w:p>
        </w:tc>
        <w:tc>
          <w:tcPr>
            <w:tcW w:w="3402" w:type="dxa"/>
            <w:gridSpan w:val="2"/>
          </w:tcPr>
          <w:p w:rsidR="00661FE3" w:rsidRDefault="00AA7515" w:rsidP="003757A7">
            <w:pPr>
              <w:rPr>
                <w:rFonts w:cs="Arial"/>
              </w:rPr>
            </w:pPr>
            <w:r>
              <w:rPr>
                <w:rFonts w:cs="Arial"/>
              </w:rPr>
              <w:t>PTN</w:t>
            </w:r>
            <w:r w:rsidR="00661FE3">
              <w:rPr>
                <w:rFonts w:cs="Arial"/>
              </w:rPr>
              <w:t>200</w:t>
            </w:r>
          </w:p>
        </w:tc>
        <w:tc>
          <w:tcPr>
            <w:tcW w:w="1701" w:type="dxa"/>
            <w:gridSpan w:val="2"/>
          </w:tcPr>
          <w:p w:rsidR="00661FE3" w:rsidRDefault="00661FE3" w:rsidP="003757A7">
            <w:pPr>
              <w:rPr>
                <w:rFonts w:cs="Arial"/>
                <w:b/>
              </w:rPr>
            </w:pPr>
            <w:r>
              <w:rPr>
                <w:rFonts w:cs="Arial"/>
                <w:b/>
                <w:lang w:val="en-GB"/>
              </w:rPr>
              <w:t>SEMESTER:</w:t>
            </w:r>
          </w:p>
        </w:tc>
        <w:tc>
          <w:tcPr>
            <w:tcW w:w="1235" w:type="dxa"/>
          </w:tcPr>
          <w:p w:rsidR="00661FE3" w:rsidRDefault="00661FE3" w:rsidP="003757A7">
            <w:pPr>
              <w:rPr>
                <w:rFonts w:cs="Arial"/>
              </w:rPr>
            </w:pPr>
            <w:r>
              <w:rPr>
                <w:rFonts w:cs="Arial"/>
              </w:rPr>
              <w:t>2</w:t>
            </w:r>
          </w:p>
        </w:tc>
      </w:tr>
      <w:tr w:rsidR="00661FE3" w:rsidTr="003757A7">
        <w:trPr>
          <w:cantSplit/>
        </w:trPr>
        <w:tc>
          <w:tcPr>
            <w:tcW w:w="2518" w:type="dxa"/>
          </w:tcPr>
          <w:p w:rsidR="00661FE3" w:rsidRDefault="00661FE3" w:rsidP="003757A7">
            <w:pPr>
              <w:rPr>
                <w:rFonts w:cs="Arial"/>
                <w:b/>
                <w:lang w:val="en-GB"/>
              </w:rPr>
            </w:pPr>
            <w:r>
              <w:rPr>
                <w:rFonts w:cs="Arial"/>
                <w:b/>
                <w:lang w:val="en-GB"/>
              </w:rPr>
              <w:t>PROGRAM:</w:t>
            </w:r>
          </w:p>
          <w:p w:rsidR="00661FE3" w:rsidRDefault="00661FE3" w:rsidP="003757A7">
            <w:pPr>
              <w:rPr>
                <w:rFonts w:cs="Arial"/>
              </w:rPr>
            </w:pPr>
          </w:p>
        </w:tc>
        <w:tc>
          <w:tcPr>
            <w:tcW w:w="6338" w:type="dxa"/>
            <w:gridSpan w:val="5"/>
          </w:tcPr>
          <w:p w:rsidR="00661FE3" w:rsidRDefault="00661FE3" w:rsidP="003757A7">
            <w:pPr>
              <w:rPr>
                <w:rFonts w:cs="Arial"/>
              </w:rPr>
            </w:pPr>
            <w:r>
              <w:rPr>
                <w:rFonts w:cs="Arial"/>
              </w:rPr>
              <w:t>Pharmacy Technician</w:t>
            </w:r>
          </w:p>
        </w:tc>
      </w:tr>
      <w:tr w:rsidR="00661FE3" w:rsidTr="003757A7">
        <w:trPr>
          <w:cantSplit/>
        </w:trPr>
        <w:tc>
          <w:tcPr>
            <w:tcW w:w="2518" w:type="dxa"/>
          </w:tcPr>
          <w:p w:rsidR="00661FE3" w:rsidRDefault="00661FE3" w:rsidP="003757A7">
            <w:pPr>
              <w:rPr>
                <w:rFonts w:cs="Arial"/>
                <w:b/>
                <w:lang w:val="en-GB"/>
              </w:rPr>
            </w:pPr>
            <w:r>
              <w:rPr>
                <w:rFonts w:cs="Arial"/>
                <w:b/>
                <w:lang w:val="en-GB"/>
              </w:rPr>
              <w:t>AUTHOR:</w:t>
            </w:r>
          </w:p>
          <w:p w:rsidR="00661FE3" w:rsidRDefault="00661FE3" w:rsidP="003757A7">
            <w:pPr>
              <w:rPr>
                <w:rFonts w:cs="Arial"/>
              </w:rPr>
            </w:pPr>
          </w:p>
        </w:tc>
        <w:tc>
          <w:tcPr>
            <w:tcW w:w="6338" w:type="dxa"/>
            <w:gridSpan w:val="5"/>
          </w:tcPr>
          <w:p w:rsidR="00661FE3" w:rsidRPr="00B02E36" w:rsidRDefault="00515A27" w:rsidP="003757A7">
            <w:pPr>
              <w:rPr>
                <w:rFonts w:cs="Arial"/>
              </w:rPr>
            </w:pPr>
            <w:r>
              <w:rPr>
                <w:rFonts w:cs="Arial"/>
              </w:rPr>
              <w:t xml:space="preserve">Christine Giardino, </w:t>
            </w:r>
            <w:r w:rsidR="00661FE3" w:rsidRPr="00B02E36">
              <w:rPr>
                <w:rFonts w:cs="Arial"/>
              </w:rPr>
              <w:t>Maria Coccimiglio</w:t>
            </w:r>
          </w:p>
          <w:p w:rsidR="00661FE3" w:rsidRPr="00B02E36" w:rsidRDefault="00661FE3" w:rsidP="003757A7">
            <w:pPr>
              <w:rPr>
                <w:rFonts w:cs="Arial"/>
              </w:rPr>
            </w:pPr>
          </w:p>
        </w:tc>
      </w:tr>
      <w:tr w:rsidR="00661FE3" w:rsidTr="003757A7">
        <w:tc>
          <w:tcPr>
            <w:tcW w:w="2518" w:type="dxa"/>
          </w:tcPr>
          <w:p w:rsidR="00661FE3" w:rsidRDefault="00661FE3" w:rsidP="003757A7">
            <w:pPr>
              <w:rPr>
                <w:rFonts w:cs="Arial"/>
                <w:b/>
                <w:lang w:val="en-GB"/>
              </w:rPr>
            </w:pPr>
            <w:r>
              <w:rPr>
                <w:rFonts w:cs="Arial"/>
                <w:b/>
                <w:lang w:val="en-GB"/>
              </w:rPr>
              <w:t>DATE:</w:t>
            </w:r>
          </w:p>
          <w:p w:rsidR="00661FE3" w:rsidRDefault="00661FE3" w:rsidP="003757A7">
            <w:pPr>
              <w:rPr>
                <w:rFonts w:cs="Arial"/>
              </w:rPr>
            </w:pPr>
          </w:p>
        </w:tc>
        <w:tc>
          <w:tcPr>
            <w:tcW w:w="1460" w:type="dxa"/>
          </w:tcPr>
          <w:p w:rsidR="00661FE3" w:rsidRPr="00182FA2" w:rsidRDefault="00DA2875" w:rsidP="003757A7">
            <w:pPr>
              <w:rPr>
                <w:rFonts w:cs="Arial"/>
                <w:highlight w:val="yellow"/>
              </w:rPr>
            </w:pPr>
            <w:r>
              <w:rPr>
                <w:rFonts w:cs="Arial"/>
              </w:rPr>
              <w:t>June</w:t>
            </w:r>
            <w:r w:rsidR="00661FE3" w:rsidRPr="00F877A9">
              <w:rPr>
                <w:rFonts w:cs="Arial"/>
              </w:rPr>
              <w:t xml:space="preserve"> 201</w:t>
            </w:r>
            <w:r>
              <w:rPr>
                <w:rFonts w:cs="Arial"/>
              </w:rPr>
              <w:t>4</w:t>
            </w:r>
          </w:p>
        </w:tc>
        <w:tc>
          <w:tcPr>
            <w:tcW w:w="3500" w:type="dxa"/>
            <w:gridSpan w:val="2"/>
          </w:tcPr>
          <w:p w:rsidR="00661FE3" w:rsidRDefault="00661FE3" w:rsidP="003757A7">
            <w:pPr>
              <w:rPr>
                <w:rFonts w:cs="Arial"/>
              </w:rPr>
            </w:pPr>
            <w:r>
              <w:rPr>
                <w:rFonts w:cs="Arial"/>
                <w:b/>
                <w:lang w:val="en-GB"/>
              </w:rPr>
              <w:t>PREVIOUS OUTLINE DATED:</w:t>
            </w:r>
          </w:p>
        </w:tc>
        <w:tc>
          <w:tcPr>
            <w:tcW w:w="1378" w:type="dxa"/>
            <w:gridSpan w:val="2"/>
          </w:tcPr>
          <w:p w:rsidR="00661FE3" w:rsidRDefault="00C90F9D" w:rsidP="003757A7">
            <w:pPr>
              <w:rPr>
                <w:rFonts w:cs="Arial"/>
              </w:rPr>
            </w:pPr>
            <w:r>
              <w:rPr>
                <w:rFonts w:cs="Arial"/>
              </w:rPr>
              <w:t>May 201</w:t>
            </w:r>
            <w:r w:rsidR="00DA2875">
              <w:rPr>
                <w:rFonts w:cs="Arial"/>
              </w:rPr>
              <w:t>3</w:t>
            </w:r>
          </w:p>
        </w:tc>
      </w:tr>
      <w:tr w:rsidR="00661FE3" w:rsidTr="003757A7">
        <w:trPr>
          <w:cantSplit/>
        </w:trPr>
        <w:tc>
          <w:tcPr>
            <w:tcW w:w="2518" w:type="dxa"/>
          </w:tcPr>
          <w:p w:rsidR="00661FE3" w:rsidRDefault="00661FE3" w:rsidP="003757A7">
            <w:pPr>
              <w:rPr>
                <w:rFonts w:cs="Arial"/>
              </w:rPr>
            </w:pPr>
            <w:r>
              <w:rPr>
                <w:rFonts w:cs="Arial"/>
                <w:b/>
                <w:lang w:val="en-GB"/>
              </w:rPr>
              <w:t>APPROVED:</w:t>
            </w:r>
          </w:p>
        </w:tc>
        <w:tc>
          <w:tcPr>
            <w:tcW w:w="4960" w:type="dxa"/>
            <w:gridSpan w:val="3"/>
          </w:tcPr>
          <w:p w:rsidR="00661FE3" w:rsidRPr="00004D66" w:rsidRDefault="00822013" w:rsidP="003757A7">
            <w:pPr>
              <w:jc w:val="center"/>
            </w:pPr>
            <w:r>
              <w:rPr>
                <w:rFonts w:ascii="Times New Roman" w:hAnsi="Times New Roman"/>
                <w:i/>
              </w:rPr>
              <w:t>“Marilyn King”</w:t>
            </w:r>
            <w:bookmarkStart w:id="0" w:name="_GoBack"/>
            <w:bookmarkEnd w:id="0"/>
          </w:p>
        </w:tc>
        <w:tc>
          <w:tcPr>
            <w:tcW w:w="1378" w:type="dxa"/>
            <w:gridSpan w:val="2"/>
          </w:tcPr>
          <w:p w:rsidR="00661FE3" w:rsidRDefault="00822013" w:rsidP="003757A7">
            <w:pPr>
              <w:rPr>
                <w:rFonts w:cs="Arial"/>
              </w:rPr>
            </w:pPr>
            <w:r>
              <w:rPr>
                <w:rFonts w:ascii="Times New Roman" w:hAnsi="Times New Roman"/>
                <w:i/>
              </w:rPr>
              <w:t>Nov. 2014</w:t>
            </w:r>
          </w:p>
        </w:tc>
      </w:tr>
      <w:tr w:rsidR="00661FE3" w:rsidTr="003757A7">
        <w:trPr>
          <w:cantSplit/>
        </w:trPr>
        <w:tc>
          <w:tcPr>
            <w:tcW w:w="2518" w:type="dxa"/>
          </w:tcPr>
          <w:p w:rsidR="00661FE3" w:rsidRDefault="00661FE3" w:rsidP="003757A7">
            <w:pPr>
              <w:rPr>
                <w:rFonts w:cs="Arial"/>
              </w:rPr>
            </w:pPr>
          </w:p>
        </w:tc>
        <w:tc>
          <w:tcPr>
            <w:tcW w:w="4960" w:type="dxa"/>
            <w:gridSpan w:val="3"/>
          </w:tcPr>
          <w:p w:rsidR="00661FE3" w:rsidRPr="00C27D9C" w:rsidRDefault="00661FE3" w:rsidP="003757A7">
            <w:pPr>
              <w:pStyle w:val="Heading2"/>
              <w:rPr>
                <w:rFonts w:ascii="Arial" w:hAnsi="Arial" w:cs="Arial"/>
                <w:b w:val="0"/>
                <w:lang w:val="en-US"/>
              </w:rPr>
            </w:pPr>
            <w:r w:rsidRPr="00C27D9C">
              <w:rPr>
                <w:rFonts w:ascii="Arial" w:hAnsi="Arial" w:cs="Arial"/>
                <w:b w:val="0"/>
                <w:lang w:val="en-US"/>
              </w:rPr>
              <w:t>__________________________________</w:t>
            </w:r>
          </w:p>
          <w:p w:rsidR="00661FE3" w:rsidRDefault="00661FE3" w:rsidP="003757A7">
            <w:pPr>
              <w:pStyle w:val="Heading2"/>
              <w:rPr>
                <w:rFonts w:ascii="Arial" w:hAnsi="Arial" w:cs="Arial"/>
                <w:lang w:val="en-US"/>
              </w:rPr>
            </w:pPr>
            <w:r>
              <w:rPr>
                <w:rFonts w:ascii="Arial" w:hAnsi="Arial" w:cs="Arial"/>
                <w:lang w:val="en-US"/>
              </w:rPr>
              <w:t>CHAIR, HEALTH PROGRAMS</w:t>
            </w:r>
          </w:p>
          <w:p w:rsidR="00661FE3" w:rsidRPr="00443D92" w:rsidRDefault="00661FE3" w:rsidP="003757A7">
            <w:pPr>
              <w:rPr>
                <w:lang w:val="en-US"/>
              </w:rPr>
            </w:pPr>
          </w:p>
        </w:tc>
        <w:tc>
          <w:tcPr>
            <w:tcW w:w="1378" w:type="dxa"/>
            <w:gridSpan w:val="2"/>
          </w:tcPr>
          <w:p w:rsidR="00661FE3" w:rsidRDefault="00661FE3" w:rsidP="003757A7">
            <w:pPr>
              <w:rPr>
                <w:rFonts w:cs="Arial"/>
                <w:b/>
                <w:lang w:val="en-GB"/>
              </w:rPr>
            </w:pPr>
            <w:r>
              <w:rPr>
                <w:rFonts w:cs="Arial"/>
                <w:b/>
                <w:lang w:val="en-GB"/>
              </w:rPr>
              <w:t>_________</w:t>
            </w:r>
          </w:p>
          <w:p w:rsidR="00661FE3" w:rsidRDefault="00661FE3" w:rsidP="003757A7">
            <w:pPr>
              <w:jc w:val="center"/>
              <w:rPr>
                <w:rFonts w:cs="Arial"/>
              </w:rPr>
            </w:pPr>
            <w:r>
              <w:rPr>
                <w:rFonts w:cs="Arial"/>
                <w:b/>
                <w:lang w:val="en-GB"/>
              </w:rPr>
              <w:t>DATE</w:t>
            </w:r>
          </w:p>
        </w:tc>
      </w:tr>
      <w:tr w:rsidR="00661FE3" w:rsidTr="003757A7">
        <w:trPr>
          <w:cantSplit/>
        </w:trPr>
        <w:tc>
          <w:tcPr>
            <w:tcW w:w="2518" w:type="dxa"/>
          </w:tcPr>
          <w:p w:rsidR="00661FE3" w:rsidRDefault="00661FE3" w:rsidP="003757A7">
            <w:pPr>
              <w:rPr>
                <w:rFonts w:cs="Arial"/>
                <w:b/>
                <w:lang w:val="en-GB"/>
              </w:rPr>
            </w:pPr>
            <w:r>
              <w:rPr>
                <w:rFonts w:cs="Arial"/>
                <w:b/>
                <w:lang w:val="en-GB"/>
              </w:rPr>
              <w:t>TOTAL CREDITS:</w:t>
            </w:r>
          </w:p>
          <w:p w:rsidR="00661FE3" w:rsidRDefault="00661FE3" w:rsidP="003757A7">
            <w:pPr>
              <w:rPr>
                <w:rFonts w:cs="Arial"/>
              </w:rPr>
            </w:pPr>
          </w:p>
        </w:tc>
        <w:tc>
          <w:tcPr>
            <w:tcW w:w="6338" w:type="dxa"/>
            <w:gridSpan w:val="5"/>
          </w:tcPr>
          <w:p w:rsidR="00661FE3" w:rsidRPr="00B02E36" w:rsidRDefault="00661FE3" w:rsidP="003757A7">
            <w:pPr>
              <w:rPr>
                <w:rFonts w:cs="Arial"/>
              </w:rPr>
            </w:pPr>
            <w:r w:rsidRPr="00B02E36">
              <w:rPr>
                <w:rFonts w:cs="Arial"/>
              </w:rPr>
              <w:t>3</w:t>
            </w:r>
          </w:p>
        </w:tc>
      </w:tr>
      <w:tr w:rsidR="00661FE3" w:rsidTr="003757A7">
        <w:trPr>
          <w:cantSplit/>
        </w:trPr>
        <w:tc>
          <w:tcPr>
            <w:tcW w:w="2518" w:type="dxa"/>
          </w:tcPr>
          <w:p w:rsidR="00661FE3" w:rsidRDefault="00661FE3" w:rsidP="003757A7">
            <w:pPr>
              <w:rPr>
                <w:rFonts w:cs="Arial"/>
                <w:b/>
                <w:lang w:val="en-GB"/>
              </w:rPr>
            </w:pPr>
            <w:r>
              <w:rPr>
                <w:rFonts w:cs="Arial"/>
                <w:b/>
                <w:lang w:val="en-GB"/>
              </w:rPr>
              <w:t>PREREQUISITE(S):</w:t>
            </w:r>
          </w:p>
          <w:p w:rsidR="00661FE3" w:rsidRDefault="00661FE3" w:rsidP="003757A7">
            <w:pPr>
              <w:rPr>
                <w:rFonts w:cs="Arial"/>
              </w:rPr>
            </w:pPr>
          </w:p>
        </w:tc>
        <w:tc>
          <w:tcPr>
            <w:tcW w:w="6338" w:type="dxa"/>
            <w:gridSpan w:val="5"/>
          </w:tcPr>
          <w:p w:rsidR="00661FE3" w:rsidRPr="00B02E36" w:rsidRDefault="00DA283E" w:rsidP="003757A7">
            <w:pPr>
              <w:rPr>
                <w:rFonts w:cs="Arial"/>
              </w:rPr>
            </w:pPr>
            <w:r>
              <w:rPr>
                <w:rFonts w:cs="Arial"/>
              </w:rPr>
              <w:t>PTN1</w:t>
            </w:r>
            <w:r w:rsidR="003757A7">
              <w:rPr>
                <w:rFonts w:cs="Arial"/>
              </w:rPr>
              <w:t>05</w:t>
            </w:r>
          </w:p>
        </w:tc>
      </w:tr>
      <w:tr w:rsidR="00661FE3" w:rsidTr="003757A7">
        <w:trPr>
          <w:cantSplit/>
        </w:trPr>
        <w:tc>
          <w:tcPr>
            <w:tcW w:w="2518" w:type="dxa"/>
          </w:tcPr>
          <w:p w:rsidR="00661FE3" w:rsidRDefault="00661FE3" w:rsidP="003757A7">
            <w:pPr>
              <w:rPr>
                <w:rFonts w:cs="Arial"/>
                <w:b/>
                <w:lang w:val="en-GB"/>
              </w:rPr>
            </w:pPr>
            <w:r>
              <w:rPr>
                <w:rFonts w:cs="Arial"/>
                <w:b/>
                <w:lang w:val="en-GB"/>
              </w:rPr>
              <w:t>HOURS/WEEK:</w:t>
            </w:r>
          </w:p>
          <w:p w:rsidR="00661FE3" w:rsidRDefault="00661FE3" w:rsidP="003757A7">
            <w:pPr>
              <w:rPr>
                <w:rFonts w:cs="Arial"/>
              </w:rPr>
            </w:pPr>
          </w:p>
        </w:tc>
        <w:tc>
          <w:tcPr>
            <w:tcW w:w="6338" w:type="dxa"/>
            <w:gridSpan w:val="5"/>
          </w:tcPr>
          <w:p w:rsidR="00661FE3" w:rsidRPr="00B02E36" w:rsidRDefault="00661FE3" w:rsidP="003757A7">
            <w:pPr>
              <w:rPr>
                <w:rFonts w:cs="Arial"/>
              </w:rPr>
            </w:pPr>
            <w:r w:rsidRPr="00B02E36">
              <w:rPr>
                <w:rFonts w:cs="Arial"/>
              </w:rPr>
              <w:t>3</w:t>
            </w:r>
          </w:p>
        </w:tc>
      </w:tr>
      <w:tr w:rsidR="00661FE3" w:rsidTr="003757A7">
        <w:trPr>
          <w:cantSplit/>
        </w:trPr>
        <w:tc>
          <w:tcPr>
            <w:tcW w:w="8856" w:type="dxa"/>
            <w:gridSpan w:val="6"/>
          </w:tcPr>
          <w:p w:rsidR="00661FE3" w:rsidRPr="000321F0" w:rsidRDefault="00661FE3" w:rsidP="003757A7">
            <w:pPr>
              <w:rPr>
                <w:sz w:val="24"/>
                <w:szCs w:val="24"/>
                <w:lang w:val="en-GB"/>
              </w:rPr>
            </w:pPr>
          </w:p>
          <w:p w:rsidR="00661FE3" w:rsidRPr="000321F0" w:rsidRDefault="00661FE3" w:rsidP="003757A7">
            <w:pPr>
              <w:rPr>
                <w:rFonts w:cs="Arial"/>
                <w:sz w:val="24"/>
                <w:szCs w:val="24"/>
                <w:lang w:val="en-GB"/>
              </w:rPr>
            </w:pPr>
          </w:p>
          <w:p w:rsidR="00661FE3" w:rsidRPr="000321F0" w:rsidRDefault="00661FE3" w:rsidP="003757A7">
            <w:pPr>
              <w:pStyle w:val="Heading2"/>
              <w:tabs>
                <w:tab w:val="center" w:pos="4560"/>
              </w:tabs>
              <w:rPr>
                <w:rFonts w:ascii="Arial" w:hAnsi="Arial" w:cs="Arial"/>
                <w:szCs w:val="24"/>
              </w:rPr>
            </w:pPr>
            <w:r w:rsidRPr="000321F0">
              <w:rPr>
                <w:rFonts w:ascii="Arial" w:hAnsi="Arial" w:cs="Arial"/>
                <w:szCs w:val="24"/>
              </w:rPr>
              <w:t xml:space="preserve">Copyright ©2012 </w:t>
            </w:r>
            <w:proofErr w:type="gramStart"/>
            <w:r w:rsidRPr="000321F0">
              <w:rPr>
                <w:rFonts w:ascii="Arial" w:hAnsi="Arial" w:cs="Arial"/>
                <w:szCs w:val="24"/>
              </w:rPr>
              <w:t>The</w:t>
            </w:r>
            <w:proofErr w:type="gramEnd"/>
            <w:r w:rsidRPr="000321F0">
              <w:rPr>
                <w:rFonts w:ascii="Arial" w:hAnsi="Arial" w:cs="Arial"/>
                <w:szCs w:val="24"/>
              </w:rPr>
              <w:t xml:space="preserve"> Sault College of Applied Arts &amp; Technology</w:t>
            </w:r>
          </w:p>
          <w:p w:rsidR="00661FE3" w:rsidRPr="000321F0" w:rsidRDefault="00661FE3" w:rsidP="003757A7">
            <w:pPr>
              <w:tabs>
                <w:tab w:val="center" w:pos="4560"/>
              </w:tabs>
              <w:jc w:val="center"/>
              <w:rPr>
                <w:rFonts w:cs="Arial"/>
                <w:i/>
                <w:sz w:val="24"/>
                <w:szCs w:val="24"/>
                <w:lang w:val="en-GB"/>
              </w:rPr>
            </w:pPr>
            <w:r w:rsidRPr="000321F0">
              <w:rPr>
                <w:rFonts w:cs="Arial"/>
                <w:i/>
                <w:sz w:val="24"/>
                <w:szCs w:val="24"/>
                <w:lang w:val="en-GB"/>
              </w:rPr>
              <w:t>Reproduction of this document by any means, in whole or in part, without prior</w:t>
            </w:r>
          </w:p>
          <w:p w:rsidR="00661FE3" w:rsidRPr="000321F0" w:rsidRDefault="00661FE3" w:rsidP="003757A7">
            <w:pPr>
              <w:pStyle w:val="Heading2"/>
              <w:tabs>
                <w:tab w:val="center" w:pos="4560"/>
              </w:tabs>
              <w:rPr>
                <w:rFonts w:ascii="Arial" w:hAnsi="Arial" w:cs="Arial"/>
                <w:b w:val="0"/>
                <w:szCs w:val="24"/>
              </w:rPr>
            </w:pPr>
            <w:proofErr w:type="gramStart"/>
            <w:r w:rsidRPr="000321F0">
              <w:rPr>
                <w:rFonts w:ascii="Arial" w:hAnsi="Arial" w:cs="Arial"/>
                <w:b w:val="0"/>
                <w:i/>
                <w:szCs w:val="24"/>
              </w:rPr>
              <w:t>written</w:t>
            </w:r>
            <w:proofErr w:type="gramEnd"/>
            <w:r w:rsidRPr="000321F0">
              <w:rPr>
                <w:rFonts w:ascii="Arial" w:hAnsi="Arial" w:cs="Arial"/>
                <w:b w:val="0"/>
                <w:i/>
                <w:szCs w:val="24"/>
              </w:rPr>
              <w:t xml:space="preserve"> permission of Sault College of Applied Arts &amp; Technology is prohibited.</w:t>
            </w:r>
          </w:p>
        </w:tc>
      </w:tr>
      <w:tr w:rsidR="00661FE3" w:rsidTr="003757A7">
        <w:trPr>
          <w:cantSplit/>
        </w:trPr>
        <w:tc>
          <w:tcPr>
            <w:tcW w:w="8856" w:type="dxa"/>
            <w:gridSpan w:val="6"/>
          </w:tcPr>
          <w:p w:rsidR="00661FE3" w:rsidRPr="000321F0" w:rsidRDefault="00661FE3" w:rsidP="003757A7">
            <w:pPr>
              <w:pStyle w:val="Heading2"/>
              <w:tabs>
                <w:tab w:val="center" w:pos="4560"/>
              </w:tabs>
              <w:rPr>
                <w:rFonts w:ascii="Arial" w:hAnsi="Arial" w:cs="Arial"/>
                <w:b w:val="0"/>
                <w:szCs w:val="24"/>
              </w:rPr>
            </w:pPr>
            <w:r w:rsidRPr="000321F0">
              <w:rPr>
                <w:rFonts w:ascii="Arial" w:hAnsi="Arial" w:cs="Arial"/>
                <w:b w:val="0"/>
                <w:i/>
                <w:szCs w:val="24"/>
              </w:rPr>
              <w:t>For additional information, please contact the Chair, Health Programs</w:t>
            </w:r>
          </w:p>
        </w:tc>
      </w:tr>
      <w:tr w:rsidR="00661FE3" w:rsidTr="003757A7">
        <w:trPr>
          <w:cantSplit/>
        </w:trPr>
        <w:tc>
          <w:tcPr>
            <w:tcW w:w="8856" w:type="dxa"/>
            <w:gridSpan w:val="6"/>
          </w:tcPr>
          <w:p w:rsidR="00661FE3" w:rsidRPr="000321F0" w:rsidRDefault="00661FE3" w:rsidP="003757A7">
            <w:pPr>
              <w:tabs>
                <w:tab w:val="center" w:pos="4560"/>
              </w:tabs>
              <w:jc w:val="center"/>
              <w:rPr>
                <w:rFonts w:cs="Arial"/>
                <w:i/>
                <w:sz w:val="24"/>
                <w:szCs w:val="24"/>
                <w:lang w:val="en-GB"/>
              </w:rPr>
            </w:pPr>
            <w:r w:rsidRPr="000321F0">
              <w:rPr>
                <w:rFonts w:cs="Arial"/>
                <w:i/>
                <w:sz w:val="24"/>
                <w:szCs w:val="24"/>
                <w:lang w:val="en-GB"/>
              </w:rPr>
              <w:t>School of Health, Wellness and Continuing Education</w:t>
            </w:r>
          </w:p>
        </w:tc>
      </w:tr>
      <w:tr w:rsidR="00661FE3" w:rsidTr="003757A7">
        <w:trPr>
          <w:cantSplit/>
        </w:trPr>
        <w:tc>
          <w:tcPr>
            <w:tcW w:w="8856" w:type="dxa"/>
            <w:gridSpan w:val="6"/>
          </w:tcPr>
          <w:p w:rsidR="00661FE3" w:rsidRPr="000321F0" w:rsidRDefault="00661FE3" w:rsidP="003757A7">
            <w:pPr>
              <w:tabs>
                <w:tab w:val="center" w:pos="4560"/>
              </w:tabs>
              <w:jc w:val="center"/>
              <w:rPr>
                <w:rFonts w:cs="Arial"/>
                <w:i/>
                <w:sz w:val="24"/>
                <w:szCs w:val="24"/>
                <w:lang w:val="en-GB"/>
              </w:rPr>
            </w:pPr>
            <w:r w:rsidRPr="000321F0">
              <w:rPr>
                <w:rFonts w:cs="Arial"/>
                <w:i/>
                <w:sz w:val="24"/>
                <w:szCs w:val="24"/>
                <w:lang w:val="en-GB"/>
              </w:rPr>
              <w:t>(705) 759-2554</w:t>
            </w:r>
            <w:r w:rsidR="00515A27">
              <w:rPr>
                <w:rFonts w:cs="Arial"/>
                <w:i/>
                <w:sz w:val="24"/>
                <w:szCs w:val="24"/>
                <w:lang w:val="en-GB"/>
              </w:rPr>
              <w:t>, Ext. 2689</w:t>
            </w:r>
          </w:p>
          <w:p w:rsidR="00661FE3" w:rsidRPr="000321F0" w:rsidRDefault="00661FE3" w:rsidP="003757A7">
            <w:pPr>
              <w:tabs>
                <w:tab w:val="center" w:pos="4560"/>
              </w:tabs>
              <w:jc w:val="center"/>
              <w:rPr>
                <w:rFonts w:cs="Arial"/>
                <w:sz w:val="24"/>
                <w:szCs w:val="24"/>
              </w:rPr>
            </w:pPr>
          </w:p>
          <w:p w:rsidR="00661FE3" w:rsidRPr="000321F0" w:rsidRDefault="00661FE3" w:rsidP="003757A7">
            <w:pPr>
              <w:tabs>
                <w:tab w:val="center" w:pos="4560"/>
              </w:tabs>
              <w:jc w:val="center"/>
              <w:rPr>
                <w:rFonts w:cs="Arial"/>
                <w:sz w:val="24"/>
                <w:szCs w:val="24"/>
              </w:rPr>
            </w:pPr>
          </w:p>
        </w:tc>
      </w:tr>
    </w:tbl>
    <w:p w:rsidR="003757A7" w:rsidRDefault="003757A7" w:rsidP="00661FE3">
      <w:pPr>
        <w:pStyle w:val="Footer"/>
        <w:tabs>
          <w:tab w:val="clear" w:pos="4320"/>
          <w:tab w:val="clear" w:pos="8640"/>
        </w:tabs>
        <w:sectPr w:rsidR="003757A7">
          <w:pgSz w:w="12240" w:h="15840"/>
          <w:pgMar w:top="1440" w:right="1440" w:bottom="1440" w:left="1440" w:header="720" w:footer="720" w:gutter="0"/>
          <w:cols w:space="720"/>
          <w:docGrid w:linePitch="360"/>
        </w:sectPr>
      </w:pPr>
    </w:p>
    <w:p w:rsidR="00661FE3" w:rsidRDefault="00661FE3" w:rsidP="00661FE3">
      <w:pPr>
        <w:pStyle w:val="Footer"/>
        <w:tabs>
          <w:tab w:val="clear" w:pos="4320"/>
          <w:tab w:val="clear" w:pos="8640"/>
        </w:tabs>
      </w:pPr>
    </w:p>
    <w:tbl>
      <w:tblPr>
        <w:tblW w:w="0" w:type="auto"/>
        <w:tblLayout w:type="fixed"/>
        <w:tblLook w:val="0000" w:firstRow="0" w:lastRow="0" w:firstColumn="0" w:lastColumn="0" w:noHBand="0" w:noVBand="0"/>
      </w:tblPr>
      <w:tblGrid>
        <w:gridCol w:w="675"/>
        <w:gridCol w:w="8793"/>
      </w:tblGrid>
      <w:tr w:rsidR="00661FE3" w:rsidTr="003757A7">
        <w:trPr>
          <w:trHeight w:val="1783"/>
        </w:trPr>
        <w:tc>
          <w:tcPr>
            <w:tcW w:w="675" w:type="dxa"/>
          </w:tcPr>
          <w:p w:rsidR="00661FE3" w:rsidRDefault="00661FE3" w:rsidP="003757A7">
            <w:pPr>
              <w:rPr>
                <w:b/>
              </w:rPr>
            </w:pPr>
            <w:r>
              <w:rPr>
                <w:b/>
              </w:rPr>
              <w:t>I.</w:t>
            </w:r>
          </w:p>
        </w:tc>
        <w:tc>
          <w:tcPr>
            <w:tcW w:w="8793" w:type="dxa"/>
          </w:tcPr>
          <w:p w:rsidR="00661FE3" w:rsidRDefault="00661FE3" w:rsidP="003757A7">
            <w:pPr>
              <w:rPr>
                <w:b/>
              </w:rPr>
            </w:pPr>
            <w:r>
              <w:rPr>
                <w:b/>
              </w:rPr>
              <w:t>COURSE DESCRIPTION:</w:t>
            </w:r>
          </w:p>
          <w:p w:rsidR="00661FE3" w:rsidRDefault="00661FE3" w:rsidP="003757A7">
            <w:pPr>
              <w:rPr>
                <w:b/>
              </w:rPr>
            </w:pPr>
          </w:p>
          <w:p w:rsidR="00661FE3" w:rsidRDefault="00661FE3" w:rsidP="003757A7">
            <w:pPr>
              <w:pStyle w:val="Footer"/>
              <w:tabs>
                <w:tab w:val="left" w:pos="720"/>
              </w:tabs>
              <w:rPr>
                <w:bCs/>
              </w:rPr>
            </w:pPr>
            <w:r w:rsidRPr="00F877A9">
              <w:rPr>
                <w:bCs/>
              </w:rPr>
              <w:t>The learner will continue to learn about the normal structures and functions of the human body.  Students will examine the physiological components, homeostasis and compensatory mechanisms of the human body.  Associated medical terminology,</w:t>
            </w:r>
            <w:r w:rsidR="00DA283E">
              <w:rPr>
                <w:bCs/>
              </w:rPr>
              <w:t xml:space="preserve"> pathophysiology </w:t>
            </w:r>
            <w:r w:rsidRPr="00F877A9">
              <w:rPr>
                <w:bCs/>
              </w:rPr>
              <w:t>and basic microbiology will also be covered.</w:t>
            </w:r>
            <w:r>
              <w:rPr>
                <w:bCs/>
              </w:rPr>
              <w:t xml:space="preserve">  </w:t>
            </w:r>
          </w:p>
          <w:p w:rsidR="00DA283E" w:rsidRDefault="00DA283E" w:rsidP="003757A7">
            <w:pPr>
              <w:pStyle w:val="Footer"/>
              <w:tabs>
                <w:tab w:val="left" w:pos="720"/>
              </w:tabs>
              <w:rPr>
                <w:bCs/>
              </w:rPr>
            </w:pPr>
          </w:p>
          <w:p w:rsidR="0025373F" w:rsidRPr="00241738" w:rsidRDefault="0025373F" w:rsidP="004F62F3">
            <w:pPr>
              <w:ind w:firstLine="720"/>
              <w:rPr>
                <w:rFonts w:cs="Arial"/>
                <w:b/>
                <w:iCs/>
              </w:rPr>
            </w:pPr>
            <w:r w:rsidRPr="00241738">
              <w:rPr>
                <w:b/>
              </w:rPr>
              <w:t xml:space="preserve">This course is designed to enable students to attain competencies specified in the </w:t>
            </w:r>
            <w:r w:rsidRPr="00241738">
              <w:rPr>
                <w:rFonts w:cs="Arial"/>
                <w:b/>
                <w:iCs/>
              </w:rPr>
              <w:t>National Association of Pharmacy Regulatory Authorities (</w:t>
            </w:r>
            <w:proofErr w:type="spellStart"/>
            <w:r w:rsidRPr="00241738">
              <w:rPr>
                <w:rFonts w:cs="Arial"/>
                <w:b/>
                <w:iCs/>
              </w:rPr>
              <w:t>NAPRA</w:t>
            </w:r>
            <w:proofErr w:type="spellEnd"/>
            <w:r w:rsidRPr="00241738">
              <w:rPr>
                <w:rFonts w:cs="Arial"/>
                <w:b/>
                <w:iCs/>
              </w:rPr>
              <w:t xml:space="preserve">) Professional Competencies for Canadian Pharmacy Technicians at Entry to Practice </w:t>
            </w:r>
            <w:r>
              <w:rPr>
                <w:rFonts w:cs="Arial"/>
                <w:b/>
                <w:iCs/>
              </w:rPr>
              <w:t>(March</w:t>
            </w:r>
            <w:r w:rsidRPr="00241738">
              <w:rPr>
                <w:rFonts w:cs="Arial"/>
                <w:b/>
                <w:iCs/>
              </w:rPr>
              <w:t xml:space="preserve"> 20</w:t>
            </w:r>
            <w:r>
              <w:rPr>
                <w:rFonts w:cs="Arial"/>
                <w:b/>
                <w:iCs/>
              </w:rPr>
              <w:t>14)</w:t>
            </w:r>
            <w:r w:rsidRPr="00241738">
              <w:rPr>
                <w:rFonts w:cs="Arial"/>
                <w:b/>
                <w:iCs/>
              </w:rPr>
              <w:t>.</w:t>
            </w:r>
            <w:r w:rsidR="004F62F3">
              <w:rPr>
                <w:rFonts w:cs="Arial"/>
                <w:b/>
                <w:iCs/>
              </w:rPr>
              <w:t xml:space="preserve"> </w:t>
            </w:r>
            <w:r>
              <w:rPr>
                <w:rFonts w:cs="Arial"/>
                <w:b/>
                <w:iCs/>
              </w:rPr>
              <w:t>(</w:t>
            </w:r>
            <w:r w:rsidRPr="005658D7">
              <w:rPr>
                <w:rFonts w:cs="Arial"/>
                <w:iCs/>
              </w:rPr>
              <w:t xml:space="preserve">Full document available at </w:t>
            </w:r>
            <w:hyperlink r:id="rId9" w:history="1">
              <w:r w:rsidRPr="004B625A">
                <w:rPr>
                  <w:rStyle w:val="Hyperlink"/>
                  <w:rFonts w:cs="Arial"/>
                  <w:iCs/>
                </w:rPr>
                <w:t>www.napra.ca</w:t>
              </w:r>
            </w:hyperlink>
            <w:r w:rsidRPr="005658D7">
              <w:rPr>
                <w:rFonts w:cs="Arial"/>
                <w:iCs/>
              </w:rPr>
              <w:t>)</w:t>
            </w:r>
          </w:p>
          <w:p w:rsidR="0025373F" w:rsidRPr="00241738" w:rsidRDefault="0025373F" w:rsidP="0025373F">
            <w:pPr>
              <w:autoSpaceDE w:val="0"/>
              <w:autoSpaceDN w:val="0"/>
              <w:adjustRightInd w:val="0"/>
              <w:rPr>
                <w:rFonts w:cs="Arial"/>
                <w:bCs/>
              </w:rPr>
            </w:pPr>
          </w:p>
          <w:p w:rsidR="0025373F" w:rsidRPr="005658D7" w:rsidRDefault="0025373F" w:rsidP="0025373F">
            <w:pPr>
              <w:ind w:firstLine="720"/>
              <w:rPr>
                <w:b/>
              </w:rPr>
            </w:pPr>
            <w:r w:rsidRPr="00241738">
              <w:rPr>
                <w:b/>
              </w:rPr>
              <w:t>This course is designed to enable students to attain the educational outcomes specified in the Canadian Pharmacy Technician Educators Association (</w:t>
            </w:r>
            <w:proofErr w:type="spellStart"/>
            <w:r w:rsidRPr="00241738">
              <w:rPr>
                <w:b/>
              </w:rPr>
              <w:t>CPTEA</w:t>
            </w:r>
            <w:proofErr w:type="spellEnd"/>
            <w:r w:rsidRPr="00241738">
              <w:rPr>
                <w:b/>
              </w:rPr>
              <w:t>) Educational Outcomes for Pharmac</w:t>
            </w:r>
            <w:r>
              <w:rPr>
                <w:b/>
              </w:rPr>
              <w:t xml:space="preserve">y Technician Programs in Canada </w:t>
            </w:r>
            <w:r w:rsidRPr="00241738">
              <w:rPr>
                <w:b/>
              </w:rPr>
              <w:t>(</w:t>
            </w:r>
            <w:r w:rsidRPr="00241738">
              <w:rPr>
                <w:rFonts w:cs="Arial"/>
                <w:b/>
                <w:bCs/>
                <w:color w:val="000000"/>
              </w:rPr>
              <w:t>March 2007)</w:t>
            </w:r>
            <w:r>
              <w:rPr>
                <w:rFonts w:cs="Arial"/>
                <w:b/>
                <w:bCs/>
                <w:color w:val="000000"/>
              </w:rPr>
              <w:t xml:space="preserve">. </w:t>
            </w:r>
            <w:r w:rsidRPr="005658D7">
              <w:rPr>
                <w:rFonts w:cs="Arial"/>
                <w:bCs/>
                <w:color w:val="000000"/>
              </w:rPr>
              <w:t xml:space="preserve">(Full document available at </w:t>
            </w:r>
            <w:hyperlink r:id="rId10" w:history="1">
              <w:r w:rsidRPr="004B625A">
                <w:rPr>
                  <w:rStyle w:val="Hyperlink"/>
                  <w:rFonts w:cs="Arial"/>
                  <w:bCs/>
                </w:rPr>
                <w:t>www.cptea.ca</w:t>
              </w:r>
            </w:hyperlink>
            <w:r>
              <w:rPr>
                <w:rFonts w:cs="Arial"/>
                <w:bCs/>
                <w:color w:val="000000"/>
              </w:rPr>
              <w:t>)</w:t>
            </w:r>
          </w:p>
          <w:p w:rsidR="0025373F" w:rsidRDefault="0025373F" w:rsidP="0025373F">
            <w:pPr>
              <w:rPr>
                <w:rFonts w:cs="Arial"/>
              </w:rPr>
            </w:pPr>
          </w:p>
          <w:p w:rsidR="00DA2875" w:rsidRDefault="0025373F" w:rsidP="0025373F">
            <w:r>
              <w:rPr>
                <w:b/>
              </w:rPr>
              <w:t xml:space="preserve">           </w:t>
            </w:r>
            <w:r w:rsidRPr="00241738">
              <w:rPr>
                <w:b/>
              </w:rPr>
              <w:t>This course is desig</w:t>
            </w:r>
            <w:r>
              <w:rPr>
                <w:b/>
              </w:rPr>
              <w:t>ned to enable students to meet and maintain the standards of practice expected within the pharmacy technician’s role. The standards</w:t>
            </w:r>
            <w:r w:rsidRPr="00241738">
              <w:rPr>
                <w:b/>
              </w:rPr>
              <w:t xml:space="preserve"> </w:t>
            </w:r>
            <w:r>
              <w:rPr>
                <w:b/>
              </w:rPr>
              <w:t xml:space="preserve">are </w:t>
            </w:r>
            <w:r w:rsidRPr="00241738">
              <w:rPr>
                <w:b/>
              </w:rPr>
              <w:t xml:space="preserve">specified in the </w:t>
            </w:r>
            <w:r w:rsidRPr="00241738">
              <w:rPr>
                <w:rFonts w:cs="Arial"/>
                <w:b/>
                <w:iCs/>
              </w:rPr>
              <w:t>National Association of Pharmacy Regulatory Authorities (</w:t>
            </w:r>
            <w:proofErr w:type="spellStart"/>
            <w:r w:rsidRPr="00241738">
              <w:rPr>
                <w:rFonts w:cs="Arial"/>
                <w:b/>
                <w:iCs/>
              </w:rPr>
              <w:t>NAPRA</w:t>
            </w:r>
            <w:proofErr w:type="spellEnd"/>
            <w:r w:rsidRPr="00241738">
              <w:rPr>
                <w:rFonts w:cs="Arial"/>
                <w:b/>
                <w:iCs/>
              </w:rPr>
              <w:t>)</w:t>
            </w:r>
            <w:r>
              <w:rPr>
                <w:rFonts w:cs="Arial"/>
                <w:b/>
                <w:iCs/>
              </w:rPr>
              <w:t xml:space="preserve"> Model Standards of Practice for Canadian Pharmacy Technicians (November 2011). </w:t>
            </w:r>
            <w:r w:rsidRPr="005658D7">
              <w:rPr>
                <w:rFonts w:cs="Arial"/>
                <w:iCs/>
              </w:rPr>
              <w:t xml:space="preserve">(Full document available at </w:t>
            </w:r>
            <w:hyperlink r:id="rId11" w:history="1">
              <w:r w:rsidRPr="004B625A">
                <w:rPr>
                  <w:rStyle w:val="Hyperlink"/>
                  <w:rFonts w:cs="Arial"/>
                  <w:iCs/>
                </w:rPr>
                <w:t>www.napra.ca</w:t>
              </w:r>
            </w:hyperlink>
            <w:r w:rsidRPr="005658D7">
              <w:rPr>
                <w:rFonts w:cs="Arial"/>
                <w:iCs/>
              </w:rPr>
              <w:t>)</w:t>
            </w:r>
          </w:p>
          <w:p w:rsidR="00DA283E" w:rsidRDefault="00DA283E" w:rsidP="00DA2875">
            <w:pPr>
              <w:rPr>
                <w:bCs/>
              </w:rPr>
            </w:pPr>
          </w:p>
        </w:tc>
      </w:tr>
    </w:tbl>
    <w:p w:rsidR="00661FE3" w:rsidRDefault="00661FE3" w:rsidP="00661FE3"/>
    <w:p w:rsidR="00661FE3" w:rsidRDefault="00661FE3" w:rsidP="00661FE3"/>
    <w:tbl>
      <w:tblPr>
        <w:tblW w:w="9651" w:type="dxa"/>
        <w:tblLayout w:type="fixed"/>
        <w:tblLook w:val="0000" w:firstRow="0" w:lastRow="0" w:firstColumn="0" w:lastColumn="0" w:noHBand="0" w:noVBand="0"/>
      </w:tblPr>
      <w:tblGrid>
        <w:gridCol w:w="675"/>
        <w:gridCol w:w="426"/>
        <w:gridCol w:w="8460"/>
        <w:gridCol w:w="90"/>
      </w:tblGrid>
      <w:tr w:rsidR="00661FE3" w:rsidTr="003757A7">
        <w:tc>
          <w:tcPr>
            <w:tcW w:w="675" w:type="dxa"/>
          </w:tcPr>
          <w:p w:rsidR="00661FE3" w:rsidRDefault="00661FE3" w:rsidP="003757A7">
            <w:pPr>
              <w:rPr>
                <w:b/>
              </w:rPr>
            </w:pPr>
            <w:r>
              <w:rPr>
                <w:b/>
              </w:rPr>
              <w:t>II.</w:t>
            </w:r>
          </w:p>
        </w:tc>
        <w:tc>
          <w:tcPr>
            <w:tcW w:w="8976" w:type="dxa"/>
            <w:gridSpan w:val="3"/>
          </w:tcPr>
          <w:p w:rsidR="00661FE3" w:rsidRDefault="00661FE3" w:rsidP="003757A7">
            <w:pPr>
              <w:rPr>
                <w:b/>
              </w:rPr>
            </w:pPr>
            <w:r>
              <w:rPr>
                <w:b/>
              </w:rPr>
              <w:t xml:space="preserve">LEARNING OUTCOMES </w:t>
            </w:r>
            <w:smartTag w:uri="urn:schemas-microsoft-com:office:smarttags" w:element="stockticker">
              <w:r>
                <w:rPr>
                  <w:b/>
                </w:rPr>
                <w:t>AND</w:t>
              </w:r>
            </w:smartTag>
            <w:r>
              <w:rPr>
                <w:b/>
              </w:rPr>
              <w:t xml:space="preserve"> ELEMENTS OF THE PERFORMANCE:</w:t>
            </w:r>
          </w:p>
          <w:p w:rsidR="00661FE3" w:rsidRDefault="00661FE3" w:rsidP="003757A7"/>
        </w:tc>
      </w:tr>
      <w:tr w:rsidR="00661FE3" w:rsidTr="003757A7">
        <w:tc>
          <w:tcPr>
            <w:tcW w:w="675" w:type="dxa"/>
          </w:tcPr>
          <w:p w:rsidR="00661FE3" w:rsidRDefault="00661FE3" w:rsidP="003757A7"/>
        </w:tc>
        <w:tc>
          <w:tcPr>
            <w:tcW w:w="8976" w:type="dxa"/>
            <w:gridSpan w:val="3"/>
          </w:tcPr>
          <w:p w:rsidR="00661FE3" w:rsidRDefault="00661FE3" w:rsidP="003757A7">
            <w:r>
              <w:t>Upon successful completion of this course, the student will demonstrate the ability to:</w:t>
            </w:r>
          </w:p>
          <w:p w:rsidR="00661FE3" w:rsidRDefault="00661FE3" w:rsidP="003757A7"/>
        </w:tc>
      </w:tr>
      <w:tr w:rsidR="00661FE3" w:rsidTr="003757A7">
        <w:trPr>
          <w:trHeight w:val="576"/>
        </w:trPr>
        <w:tc>
          <w:tcPr>
            <w:tcW w:w="675" w:type="dxa"/>
          </w:tcPr>
          <w:p w:rsidR="00661FE3" w:rsidRDefault="00661FE3" w:rsidP="003757A7"/>
        </w:tc>
        <w:tc>
          <w:tcPr>
            <w:tcW w:w="426" w:type="dxa"/>
          </w:tcPr>
          <w:p w:rsidR="00661FE3" w:rsidRPr="00B02E36" w:rsidRDefault="00661FE3" w:rsidP="003757A7">
            <w:r w:rsidRPr="00B02E36">
              <w:t>1</w:t>
            </w:r>
            <w:r>
              <w:t>.</w:t>
            </w:r>
          </w:p>
        </w:tc>
        <w:tc>
          <w:tcPr>
            <w:tcW w:w="8550" w:type="dxa"/>
            <w:gridSpan w:val="2"/>
          </w:tcPr>
          <w:p w:rsidR="00661FE3" w:rsidRDefault="00652D30" w:rsidP="003757A7">
            <w:pPr>
              <w:pStyle w:val="Footer"/>
              <w:tabs>
                <w:tab w:val="left" w:pos="720"/>
              </w:tabs>
            </w:pPr>
            <w:proofErr w:type="gramStart"/>
            <w:r>
              <w:t>d</w:t>
            </w:r>
            <w:r w:rsidR="00661FE3" w:rsidRPr="00B02E36">
              <w:t>escribe</w:t>
            </w:r>
            <w:proofErr w:type="gramEnd"/>
            <w:r w:rsidR="00661FE3" w:rsidRPr="00B02E36">
              <w:t xml:space="preserve"> the location, development, structure and</w:t>
            </w:r>
            <w:r w:rsidR="00661FE3">
              <w:t xml:space="preserve"> function of cells, tissues and </w:t>
            </w:r>
            <w:r w:rsidR="00661FE3" w:rsidRPr="00B02E36">
              <w:t>organs of the stated body system and understand homeostatic imbalances of each body system</w:t>
            </w:r>
            <w:r w:rsidR="00661FE3">
              <w:t>.</w:t>
            </w:r>
          </w:p>
          <w:p w:rsidR="00661FE3" w:rsidRDefault="00661FE3" w:rsidP="003757A7"/>
        </w:tc>
      </w:tr>
      <w:tr w:rsidR="00661FE3" w:rsidTr="003757A7">
        <w:trPr>
          <w:trHeight w:val="1620"/>
        </w:trPr>
        <w:tc>
          <w:tcPr>
            <w:tcW w:w="675" w:type="dxa"/>
          </w:tcPr>
          <w:p w:rsidR="00661FE3" w:rsidRDefault="00661FE3" w:rsidP="003757A7"/>
        </w:tc>
        <w:tc>
          <w:tcPr>
            <w:tcW w:w="426" w:type="dxa"/>
          </w:tcPr>
          <w:p w:rsidR="00661FE3" w:rsidRDefault="00661FE3" w:rsidP="003757A7"/>
        </w:tc>
        <w:tc>
          <w:tcPr>
            <w:tcW w:w="8550" w:type="dxa"/>
            <w:gridSpan w:val="2"/>
          </w:tcPr>
          <w:p w:rsidR="00661FE3" w:rsidRDefault="00661FE3" w:rsidP="003757A7">
            <w:pPr>
              <w:rPr>
                <w:u w:val="single"/>
              </w:rPr>
            </w:pPr>
            <w:r w:rsidRPr="00A84F8A">
              <w:rPr>
                <w:u w:val="single"/>
              </w:rPr>
              <w:t>Potential Elements of the Performance:</w:t>
            </w:r>
          </w:p>
          <w:p w:rsidR="00661FE3" w:rsidRDefault="00661FE3" w:rsidP="003757A7">
            <w:r>
              <w:t xml:space="preserve">  </w:t>
            </w:r>
          </w:p>
          <w:p w:rsidR="00661FE3" w:rsidRDefault="00661FE3" w:rsidP="003757A7">
            <w:r>
              <w:t xml:space="preserve">Endocrine </w:t>
            </w:r>
          </w:p>
          <w:p w:rsidR="00661FE3" w:rsidRDefault="00661FE3" w:rsidP="009C34F3">
            <w:pPr>
              <w:pStyle w:val="ListParagraph"/>
              <w:numPr>
                <w:ilvl w:val="0"/>
                <w:numId w:val="2"/>
              </w:numPr>
              <w:ind w:left="742" w:hanging="425"/>
            </w:pPr>
            <w:r>
              <w:t>Describe the difference between endocrine and exocrine glands and their   functions</w:t>
            </w:r>
          </w:p>
          <w:p w:rsidR="00661FE3" w:rsidRDefault="00661FE3" w:rsidP="009C34F3">
            <w:pPr>
              <w:pStyle w:val="ListParagraph"/>
              <w:numPr>
                <w:ilvl w:val="0"/>
                <w:numId w:val="2"/>
              </w:numPr>
              <w:ind w:left="742" w:hanging="425"/>
            </w:pPr>
            <w:r>
              <w:t>Identify  the appropriate location of endocrine glands and tissues</w:t>
            </w:r>
          </w:p>
          <w:p w:rsidR="00661FE3" w:rsidRDefault="00661FE3" w:rsidP="009C34F3">
            <w:pPr>
              <w:pStyle w:val="ListParagraph"/>
              <w:numPr>
                <w:ilvl w:val="0"/>
                <w:numId w:val="2"/>
              </w:numPr>
              <w:ind w:left="742" w:hanging="425"/>
            </w:pPr>
            <w:r>
              <w:t>List and describe the hormones and functions of the major endocrine glands including:  pituitary, thyroid, parathyroid, adrenal, pancreatic islets, pineal, thymus and male and female gonads</w:t>
            </w:r>
          </w:p>
          <w:p w:rsidR="00661FE3" w:rsidRDefault="00661FE3" w:rsidP="009C34F3">
            <w:pPr>
              <w:pStyle w:val="ListParagraph"/>
              <w:numPr>
                <w:ilvl w:val="0"/>
                <w:numId w:val="2"/>
              </w:numPr>
              <w:ind w:left="742" w:hanging="425"/>
            </w:pPr>
            <w:r>
              <w:t>Describe the process of hormonal secretion and regulation</w:t>
            </w:r>
          </w:p>
          <w:p w:rsidR="00661FE3" w:rsidRDefault="00661FE3" w:rsidP="009C34F3">
            <w:pPr>
              <w:pStyle w:val="ListParagraph"/>
              <w:numPr>
                <w:ilvl w:val="0"/>
                <w:numId w:val="2"/>
              </w:numPr>
              <w:ind w:left="742" w:hanging="425"/>
            </w:pPr>
            <w:r>
              <w:t xml:space="preserve">Describe major pathological consequences of disorders of the endocrine system  </w:t>
            </w:r>
          </w:p>
          <w:p w:rsidR="00661FE3" w:rsidRDefault="00661FE3" w:rsidP="009C34F3">
            <w:pPr>
              <w:pStyle w:val="ListParagraph"/>
              <w:numPr>
                <w:ilvl w:val="0"/>
                <w:numId w:val="2"/>
              </w:numPr>
              <w:ind w:left="742" w:hanging="425"/>
            </w:pPr>
            <w:r>
              <w:t>Describe the effect of aging on the endocrine system and body homeostasis</w:t>
            </w:r>
          </w:p>
          <w:p w:rsidR="003757A7" w:rsidRDefault="003757A7" w:rsidP="009C34F3">
            <w:pPr>
              <w:pStyle w:val="ListParagraph"/>
              <w:ind w:hanging="360"/>
            </w:pPr>
          </w:p>
          <w:p w:rsidR="00661FE3" w:rsidRDefault="00661FE3" w:rsidP="003757A7">
            <w:r>
              <w:t>Blood</w:t>
            </w:r>
          </w:p>
          <w:p w:rsidR="00661FE3" w:rsidRDefault="00661FE3" w:rsidP="009C34F3">
            <w:pPr>
              <w:pStyle w:val="ListParagraph"/>
              <w:numPr>
                <w:ilvl w:val="0"/>
                <w:numId w:val="2"/>
              </w:numPr>
              <w:ind w:left="742" w:hanging="425"/>
            </w:pPr>
            <w:r>
              <w:t>Describe the general composition of blood</w:t>
            </w:r>
          </w:p>
          <w:p w:rsidR="00661FE3" w:rsidRDefault="00661FE3" w:rsidP="009C34F3">
            <w:pPr>
              <w:pStyle w:val="ListParagraph"/>
              <w:numPr>
                <w:ilvl w:val="0"/>
                <w:numId w:val="2"/>
              </w:numPr>
              <w:ind w:left="742" w:hanging="425"/>
            </w:pPr>
            <w:r>
              <w:t>List the 3 major categories of formed elements and their cell types and describe the major function of each type</w:t>
            </w:r>
          </w:p>
          <w:p w:rsidR="00661FE3" w:rsidRDefault="00661FE3" w:rsidP="009C34F3">
            <w:pPr>
              <w:pStyle w:val="ListParagraph"/>
              <w:numPr>
                <w:ilvl w:val="0"/>
                <w:numId w:val="2"/>
              </w:numPr>
              <w:ind w:left="742" w:hanging="425"/>
            </w:pPr>
            <w:r>
              <w:t xml:space="preserve">Describe disorders of the blood system such as anemia, leukocytosis, </w:t>
            </w:r>
            <w:r>
              <w:lastRenderedPageBreak/>
              <w:t>leukopenia, polycythemia</w:t>
            </w:r>
          </w:p>
          <w:p w:rsidR="00661FE3" w:rsidRDefault="00661FE3" w:rsidP="009C34F3">
            <w:pPr>
              <w:pStyle w:val="ListParagraph"/>
              <w:numPr>
                <w:ilvl w:val="0"/>
                <w:numId w:val="2"/>
              </w:numPr>
              <w:ind w:left="742" w:hanging="425"/>
            </w:pPr>
            <w:r>
              <w:t>Describe the sequence of events in the blood clotting process (hemostasis)</w:t>
            </w:r>
          </w:p>
          <w:p w:rsidR="00661FE3" w:rsidRDefault="00661FE3" w:rsidP="009C34F3">
            <w:pPr>
              <w:pStyle w:val="ListParagraph"/>
              <w:numPr>
                <w:ilvl w:val="0"/>
                <w:numId w:val="2"/>
              </w:numPr>
              <w:ind w:left="742" w:hanging="425"/>
            </w:pPr>
            <w:r>
              <w:t>Explain human blood typing and its importance</w:t>
            </w:r>
          </w:p>
          <w:p w:rsidR="00661FE3" w:rsidRDefault="00661FE3" w:rsidP="003757A7"/>
          <w:p w:rsidR="00661FE3" w:rsidRDefault="00661FE3" w:rsidP="003757A7">
            <w:r>
              <w:t>Cardiovascular</w:t>
            </w:r>
            <w:r w:rsidR="00C90F9D">
              <w:t xml:space="preserve"> System</w:t>
            </w:r>
          </w:p>
          <w:p w:rsidR="00661FE3" w:rsidRDefault="00661FE3" w:rsidP="009C34F3">
            <w:pPr>
              <w:pStyle w:val="ListParagraph"/>
              <w:numPr>
                <w:ilvl w:val="0"/>
                <w:numId w:val="2"/>
              </w:numPr>
              <w:ind w:left="742" w:hanging="425"/>
            </w:pPr>
            <w:r>
              <w:t>Identify the location, structure and function of the heart and blood vessels</w:t>
            </w:r>
          </w:p>
          <w:p w:rsidR="00661FE3" w:rsidRDefault="00661FE3" w:rsidP="009C34F3">
            <w:pPr>
              <w:pStyle w:val="ListParagraph"/>
              <w:numPr>
                <w:ilvl w:val="0"/>
                <w:numId w:val="2"/>
              </w:numPr>
              <w:ind w:left="742" w:hanging="425"/>
            </w:pPr>
            <w:r>
              <w:t>Trace the pathway of blood through the heart</w:t>
            </w:r>
          </w:p>
          <w:p w:rsidR="00661FE3" w:rsidRDefault="00661FE3" w:rsidP="009C34F3">
            <w:pPr>
              <w:pStyle w:val="ListParagraph"/>
              <w:numPr>
                <w:ilvl w:val="0"/>
                <w:numId w:val="2"/>
              </w:numPr>
              <w:ind w:left="742" w:hanging="425"/>
            </w:pPr>
            <w:r>
              <w:t>Describe the basic circulation system and compare the pulmonary and systemic circulation</w:t>
            </w:r>
          </w:p>
          <w:p w:rsidR="00661FE3" w:rsidRDefault="00661FE3" w:rsidP="009C34F3">
            <w:pPr>
              <w:pStyle w:val="ListParagraph"/>
              <w:numPr>
                <w:ilvl w:val="0"/>
                <w:numId w:val="2"/>
              </w:numPr>
              <w:ind w:left="742" w:hanging="425"/>
            </w:pPr>
            <w:r>
              <w:t>Name the major veins and arteries and identify the organs or body region supplied by each</w:t>
            </w:r>
          </w:p>
          <w:p w:rsidR="00661FE3" w:rsidRDefault="00661FE3" w:rsidP="009C34F3">
            <w:pPr>
              <w:pStyle w:val="ListParagraph"/>
              <w:numPr>
                <w:ilvl w:val="0"/>
                <w:numId w:val="2"/>
              </w:numPr>
              <w:ind w:left="742" w:hanging="425"/>
            </w:pPr>
            <w:r>
              <w:t>Discuss the components and function of the intrinsic conduction system of the heart</w:t>
            </w:r>
          </w:p>
          <w:p w:rsidR="00661FE3" w:rsidRDefault="00661FE3" w:rsidP="009C34F3">
            <w:pPr>
              <w:pStyle w:val="ListParagraph"/>
              <w:numPr>
                <w:ilvl w:val="0"/>
                <w:numId w:val="2"/>
              </w:numPr>
              <w:ind w:left="742" w:hanging="425"/>
            </w:pPr>
            <w:r>
              <w:t>Define pulse and blood pressure and explain how they are regulated</w:t>
            </w:r>
          </w:p>
          <w:p w:rsidR="00661FE3" w:rsidRDefault="00661FE3" w:rsidP="009C34F3">
            <w:pPr>
              <w:pStyle w:val="ListParagraph"/>
              <w:numPr>
                <w:ilvl w:val="0"/>
                <w:numId w:val="2"/>
              </w:numPr>
              <w:ind w:left="742" w:hanging="425"/>
            </w:pPr>
            <w:r>
              <w:t>Define hypertension and describe possible associated adverse health consequences</w:t>
            </w:r>
          </w:p>
          <w:p w:rsidR="00661FE3" w:rsidRDefault="00661FE3" w:rsidP="009C34F3">
            <w:pPr>
              <w:pStyle w:val="ListParagraph"/>
              <w:numPr>
                <w:ilvl w:val="0"/>
                <w:numId w:val="2"/>
              </w:numPr>
              <w:ind w:left="742" w:hanging="425"/>
            </w:pPr>
            <w:r>
              <w:t xml:space="preserve">Define atherosclerosis and describe possible associated adverse health consequences </w:t>
            </w:r>
          </w:p>
          <w:p w:rsidR="00661FE3" w:rsidRDefault="00661FE3" w:rsidP="003757A7"/>
          <w:p w:rsidR="00661FE3" w:rsidRDefault="00661FE3" w:rsidP="003757A7">
            <w:r>
              <w:t>Lymphatic and Immune Systems</w:t>
            </w:r>
          </w:p>
          <w:p w:rsidR="00661FE3" w:rsidRDefault="00661FE3" w:rsidP="009C34F3">
            <w:pPr>
              <w:pStyle w:val="ListParagraph"/>
              <w:numPr>
                <w:ilvl w:val="0"/>
                <w:numId w:val="2"/>
              </w:numPr>
              <w:ind w:left="742" w:hanging="425"/>
            </w:pPr>
            <w:r>
              <w:t>Describe the source of lymph</w:t>
            </w:r>
          </w:p>
          <w:p w:rsidR="00661FE3" w:rsidRDefault="00661FE3" w:rsidP="009C34F3">
            <w:pPr>
              <w:pStyle w:val="ListParagraph"/>
              <w:numPr>
                <w:ilvl w:val="0"/>
                <w:numId w:val="2"/>
              </w:numPr>
              <w:ind w:left="742" w:hanging="425"/>
            </w:pPr>
            <w:r>
              <w:t>Identify the major types of structures composing the lymphatic system</w:t>
            </w:r>
          </w:p>
          <w:p w:rsidR="00661FE3" w:rsidRDefault="00661FE3" w:rsidP="009C34F3">
            <w:pPr>
              <w:pStyle w:val="ListParagraph"/>
              <w:numPr>
                <w:ilvl w:val="0"/>
                <w:numId w:val="2"/>
              </w:numPr>
              <w:ind w:left="742" w:hanging="425"/>
            </w:pPr>
            <w:r>
              <w:t>Describe the function of the lymphatic system and relate to the cardiovascular and immune systems</w:t>
            </w:r>
          </w:p>
          <w:p w:rsidR="00661FE3" w:rsidRDefault="00661FE3" w:rsidP="009C34F3">
            <w:pPr>
              <w:pStyle w:val="ListParagraph"/>
              <w:numPr>
                <w:ilvl w:val="0"/>
                <w:numId w:val="2"/>
              </w:numPr>
              <w:ind w:left="742" w:hanging="425"/>
            </w:pPr>
            <w:r>
              <w:t>Identify the location and function of lymph nodes, tonsils, spleen and thymus gland</w:t>
            </w:r>
          </w:p>
          <w:p w:rsidR="00661FE3" w:rsidRPr="00F877A9" w:rsidRDefault="00661FE3" w:rsidP="009C34F3">
            <w:pPr>
              <w:pStyle w:val="ListParagraph"/>
              <w:numPr>
                <w:ilvl w:val="0"/>
                <w:numId w:val="2"/>
              </w:numPr>
              <w:ind w:left="742" w:hanging="425"/>
            </w:pPr>
            <w:r w:rsidRPr="00F877A9">
              <w:t>Describe and compare pathogens encountered by the immune system</w:t>
            </w:r>
          </w:p>
          <w:p w:rsidR="00661FE3" w:rsidRDefault="00661FE3" w:rsidP="009C34F3">
            <w:pPr>
              <w:pStyle w:val="ListParagraph"/>
              <w:numPr>
                <w:ilvl w:val="0"/>
                <w:numId w:val="2"/>
              </w:numPr>
              <w:ind w:left="742" w:hanging="425"/>
            </w:pPr>
            <w:r>
              <w:t>Compare the innate and adaptive defenses of the body</w:t>
            </w:r>
          </w:p>
          <w:p w:rsidR="00661FE3" w:rsidRDefault="00661FE3" w:rsidP="009C34F3">
            <w:pPr>
              <w:pStyle w:val="ListParagraph"/>
              <w:numPr>
                <w:ilvl w:val="0"/>
                <w:numId w:val="2"/>
              </w:numPr>
              <w:ind w:left="742" w:hanging="425"/>
            </w:pPr>
            <w:r>
              <w:t xml:space="preserve">Explain the mechanism of </w:t>
            </w:r>
            <w:proofErr w:type="spellStart"/>
            <w:r>
              <w:t>humoral</w:t>
            </w:r>
            <w:proofErr w:type="spellEnd"/>
            <w:r>
              <w:t xml:space="preserve"> immunity</w:t>
            </w:r>
          </w:p>
          <w:p w:rsidR="00661FE3" w:rsidRDefault="00661FE3" w:rsidP="009C34F3">
            <w:pPr>
              <w:pStyle w:val="ListParagraph"/>
              <w:numPr>
                <w:ilvl w:val="0"/>
                <w:numId w:val="2"/>
              </w:numPr>
              <w:ind w:left="742" w:hanging="425"/>
            </w:pPr>
            <w:r>
              <w:t>Explain the mechanism of cellular immunity</w:t>
            </w:r>
          </w:p>
          <w:p w:rsidR="00661FE3" w:rsidRDefault="00661FE3" w:rsidP="009C34F3">
            <w:pPr>
              <w:pStyle w:val="ListParagraph"/>
              <w:numPr>
                <w:ilvl w:val="0"/>
                <w:numId w:val="2"/>
              </w:numPr>
              <w:ind w:left="742" w:hanging="425"/>
            </w:pPr>
            <w:r>
              <w:t xml:space="preserve">Describe disorders of the immune system such as </w:t>
            </w:r>
            <w:proofErr w:type="spellStart"/>
            <w:r>
              <w:t>immunodeficiencies</w:t>
            </w:r>
            <w:proofErr w:type="spellEnd"/>
            <w:r>
              <w:t>, allergies, and autoimmune disease</w:t>
            </w:r>
          </w:p>
          <w:p w:rsidR="00661FE3" w:rsidRDefault="00661FE3" w:rsidP="003757A7">
            <w:pPr>
              <w:pStyle w:val="ListParagraph"/>
              <w:ind w:left="360"/>
            </w:pPr>
          </w:p>
          <w:p w:rsidR="00661FE3" w:rsidRDefault="00661FE3" w:rsidP="003757A7">
            <w:r>
              <w:t>Respiratory</w:t>
            </w:r>
          </w:p>
          <w:p w:rsidR="00661FE3" w:rsidRDefault="00661FE3" w:rsidP="009C34F3">
            <w:pPr>
              <w:pStyle w:val="ListParagraph"/>
              <w:numPr>
                <w:ilvl w:val="0"/>
                <w:numId w:val="2"/>
              </w:numPr>
              <w:ind w:left="742" w:hanging="425"/>
            </w:pPr>
            <w:r>
              <w:t>List and describe the major components of the respiratory system</w:t>
            </w:r>
          </w:p>
          <w:p w:rsidR="00661FE3" w:rsidRDefault="00661FE3" w:rsidP="009C34F3">
            <w:pPr>
              <w:pStyle w:val="ListParagraph"/>
              <w:numPr>
                <w:ilvl w:val="0"/>
                <w:numId w:val="2"/>
              </w:numPr>
              <w:ind w:left="742" w:hanging="425"/>
            </w:pPr>
            <w:r>
              <w:t>Describe the functions of the major structures in the respiratory system</w:t>
            </w:r>
          </w:p>
          <w:p w:rsidR="00661FE3" w:rsidRDefault="00661FE3" w:rsidP="009C34F3">
            <w:pPr>
              <w:pStyle w:val="ListParagraph"/>
              <w:numPr>
                <w:ilvl w:val="0"/>
                <w:numId w:val="2"/>
              </w:numPr>
              <w:ind w:left="742" w:hanging="425"/>
            </w:pPr>
            <w:r>
              <w:t>Describe how ventilation and respiration occurs</w:t>
            </w:r>
          </w:p>
          <w:p w:rsidR="00661FE3" w:rsidRDefault="00661FE3" w:rsidP="009C34F3">
            <w:pPr>
              <w:pStyle w:val="ListParagraph"/>
              <w:numPr>
                <w:ilvl w:val="0"/>
                <w:numId w:val="2"/>
              </w:numPr>
              <w:ind w:left="742" w:hanging="425"/>
            </w:pPr>
            <w:r>
              <w:t>Explain the process of gas exchange in the lungs and tissues</w:t>
            </w:r>
          </w:p>
          <w:p w:rsidR="00661FE3" w:rsidRDefault="00661FE3" w:rsidP="009C34F3">
            <w:pPr>
              <w:pStyle w:val="ListParagraph"/>
              <w:numPr>
                <w:ilvl w:val="0"/>
                <w:numId w:val="2"/>
              </w:numPr>
              <w:ind w:left="742" w:hanging="425"/>
            </w:pPr>
            <w:r>
              <w:t>Name several physical factors that affect respiratory rate</w:t>
            </w:r>
          </w:p>
          <w:p w:rsidR="00661FE3" w:rsidRDefault="00661FE3" w:rsidP="009C34F3">
            <w:pPr>
              <w:pStyle w:val="ListParagraph"/>
              <w:numPr>
                <w:ilvl w:val="0"/>
                <w:numId w:val="2"/>
              </w:numPr>
              <w:ind w:left="742" w:hanging="425"/>
            </w:pPr>
            <w:r>
              <w:t>Define the basic respiratory volumes</w:t>
            </w:r>
          </w:p>
          <w:p w:rsidR="00661FE3" w:rsidRDefault="00661FE3" w:rsidP="009C34F3">
            <w:pPr>
              <w:pStyle w:val="ListParagraph"/>
              <w:numPr>
                <w:ilvl w:val="0"/>
                <w:numId w:val="2"/>
              </w:numPr>
              <w:ind w:left="742" w:hanging="425"/>
            </w:pPr>
            <w:r>
              <w:t>Explain how oxygen and carbon dioxide are transported in the blood</w:t>
            </w:r>
          </w:p>
          <w:p w:rsidR="00661FE3" w:rsidRDefault="00661FE3" w:rsidP="009C34F3">
            <w:pPr>
              <w:pStyle w:val="ListParagraph"/>
              <w:numPr>
                <w:ilvl w:val="0"/>
                <w:numId w:val="2"/>
              </w:numPr>
              <w:ind w:left="742" w:hanging="425"/>
            </w:pPr>
            <w:r>
              <w:t xml:space="preserve">Discuss diseases relating to the respiratory system </w:t>
            </w:r>
          </w:p>
          <w:p w:rsidR="00661FE3" w:rsidRDefault="00661FE3" w:rsidP="003757A7">
            <w:pPr>
              <w:pStyle w:val="ListParagraph"/>
              <w:ind w:left="360"/>
            </w:pPr>
          </w:p>
          <w:p w:rsidR="00661FE3" w:rsidRDefault="00661FE3" w:rsidP="003757A7">
            <w:r>
              <w:t>Digestive system and Body Metabolism</w:t>
            </w:r>
          </w:p>
          <w:p w:rsidR="00661FE3" w:rsidRDefault="00661FE3" w:rsidP="009C34F3">
            <w:pPr>
              <w:pStyle w:val="ListParagraph"/>
              <w:numPr>
                <w:ilvl w:val="0"/>
                <w:numId w:val="2"/>
              </w:numPr>
              <w:ind w:left="742" w:hanging="425"/>
            </w:pPr>
            <w:r>
              <w:t>Explain the purpose of the gastrointestinal system</w:t>
            </w:r>
          </w:p>
          <w:p w:rsidR="00661FE3" w:rsidRDefault="00661FE3" w:rsidP="009C34F3">
            <w:pPr>
              <w:pStyle w:val="ListParagraph"/>
              <w:numPr>
                <w:ilvl w:val="0"/>
                <w:numId w:val="2"/>
              </w:numPr>
              <w:ind w:left="742" w:hanging="425"/>
            </w:pPr>
            <w:r>
              <w:t>List the structures and functions of the digestive system</w:t>
            </w:r>
          </w:p>
          <w:p w:rsidR="00661FE3" w:rsidRDefault="00661FE3" w:rsidP="009C34F3">
            <w:pPr>
              <w:pStyle w:val="ListParagraph"/>
              <w:numPr>
                <w:ilvl w:val="0"/>
                <w:numId w:val="2"/>
              </w:numPr>
              <w:ind w:left="742" w:hanging="425"/>
            </w:pPr>
            <w:r>
              <w:t>Describe the process of digestion</w:t>
            </w:r>
          </w:p>
          <w:p w:rsidR="00661FE3" w:rsidRDefault="00661FE3" w:rsidP="009C34F3">
            <w:pPr>
              <w:pStyle w:val="ListParagraph"/>
              <w:numPr>
                <w:ilvl w:val="0"/>
                <w:numId w:val="2"/>
              </w:numPr>
              <w:ind w:left="742" w:hanging="425"/>
            </w:pPr>
            <w:r>
              <w:t>List the six nutritional source categories, identify dietary sources of each and explain their cellular use</w:t>
            </w:r>
          </w:p>
          <w:p w:rsidR="00661FE3" w:rsidRDefault="00661FE3" w:rsidP="009C34F3">
            <w:pPr>
              <w:pStyle w:val="ListParagraph"/>
              <w:numPr>
                <w:ilvl w:val="0"/>
                <w:numId w:val="2"/>
              </w:numPr>
              <w:ind w:left="742" w:hanging="425"/>
            </w:pPr>
            <w:r>
              <w:t>Describe diseases of the  gastrointestinal system</w:t>
            </w:r>
          </w:p>
          <w:p w:rsidR="00661FE3" w:rsidRDefault="00661FE3" w:rsidP="009C34F3">
            <w:pPr>
              <w:pStyle w:val="ListParagraph"/>
              <w:numPr>
                <w:ilvl w:val="0"/>
                <w:numId w:val="2"/>
              </w:numPr>
              <w:ind w:left="742" w:hanging="425"/>
            </w:pPr>
            <w:r>
              <w:t xml:space="preserve">Describe the process of cellular respiration and explain its importance </w:t>
            </w:r>
          </w:p>
          <w:p w:rsidR="00661FE3" w:rsidRDefault="00661FE3" w:rsidP="003757A7">
            <w:pPr>
              <w:pStyle w:val="ListParagraph"/>
              <w:ind w:left="360"/>
            </w:pPr>
          </w:p>
          <w:p w:rsidR="00661FE3" w:rsidRDefault="00661FE3" w:rsidP="003757A7">
            <w:r>
              <w:t>Urinary System</w:t>
            </w:r>
          </w:p>
          <w:p w:rsidR="00661FE3" w:rsidRDefault="00661FE3" w:rsidP="009C34F3">
            <w:pPr>
              <w:pStyle w:val="ListParagraph"/>
              <w:numPr>
                <w:ilvl w:val="0"/>
                <w:numId w:val="2"/>
              </w:numPr>
              <w:ind w:left="742" w:hanging="425"/>
            </w:pPr>
            <w:r>
              <w:t>List the major structures of the urinary system and describe their functions</w:t>
            </w:r>
          </w:p>
          <w:p w:rsidR="00661FE3" w:rsidRDefault="00661FE3" w:rsidP="009C34F3">
            <w:pPr>
              <w:pStyle w:val="ListParagraph"/>
              <w:numPr>
                <w:ilvl w:val="0"/>
                <w:numId w:val="2"/>
              </w:numPr>
              <w:ind w:left="742" w:hanging="425"/>
            </w:pPr>
            <w:r>
              <w:t>Describe the functions of the kidneys</w:t>
            </w:r>
          </w:p>
          <w:p w:rsidR="00661FE3" w:rsidRDefault="00661FE3" w:rsidP="009C34F3">
            <w:pPr>
              <w:pStyle w:val="ListParagraph"/>
              <w:numPr>
                <w:ilvl w:val="0"/>
                <w:numId w:val="2"/>
              </w:numPr>
              <w:ind w:left="742" w:hanging="425"/>
            </w:pPr>
            <w:r>
              <w:t>Explain the process of urine formation</w:t>
            </w:r>
          </w:p>
          <w:p w:rsidR="00661FE3" w:rsidRDefault="00661FE3" w:rsidP="009C34F3">
            <w:pPr>
              <w:pStyle w:val="ListParagraph"/>
              <w:numPr>
                <w:ilvl w:val="0"/>
                <w:numId w:val="2"/>
              </w:numPr>
              <w:ind w:left="742" w:hanging="425"/>
            </w:pPr>
            <w:r>
              <w:t>Describe the normal composition of urine</w:t>
            </w:r>
          </w:p>
          <w:p w:rsidR="00661FE3" w:rsidRDefault="00661FE3" w:rsidP="009C34F3">
            <w:pPr>
              <w:pStyle w:val="ListParagraph"/>
              <w:numPr>
                <w:ilvl w:val="0"/>
                <w:numId w:val="2"/>
              </w:numPr>
              <w:ind w:left="742" w:hanging="425"/>
            </w:pPr>
            <w:r>
              <w:t>Explain how kidneys regulate and maintain blood’s normal composition</w:t>
            </w:r>
          </w:p>
          <w:p w:rsidR="00661FE3" w:rsidRDefault="00661FE3" w:rsidP="009C34F3">
            <w:pPr>
              <w:pStyle w:val="ListParagraph"/>
              <w:numPr>
                <w:ilvl w:val="0"/>
                <w:numId w:val="2"/>
              </w:numPr>
              <w:ind w:left="742" w:hanging="425"/>
            </w:pPr>
            <w:r>
              <w:t>Describe diseases of the genitourinary  system</w:t>
            </w:r>
          </w:p>
          <w:p w:rsidR="00661FE3" w:rsidRDefault="00661FE3" w:rsidP="003757A7"/>
          <w:p w:rsidR="00661FE3" w:rsidRDefault="00661FE3" w:rsidP="003757A7">
            <w:r>
              <w:t>Reproductive System</w:t>
            </w:r>
          </w:p>
          <w:p w:rsidR="00661FE3" w:rsidRDefault="00661FE3" w:rsidP="009C34F3">
            <w:pPr>
              <w:pStyle w:val="ListParagraph"/>
              <w:numPr>
                <w:ilvl w:val="0"/>
                <w:numId w:val="2"/>
              </w:numPr>
              <w:ind w:left="742" w:hanging="425"/>
            </w:pPr>
            <w:r>
              <w:t>List the structures of the male and female reproductive systems and describe the functions of these structures</w:t>
            </w:r>
          </w:p>
          <w:p w:rsidR="00661FE3" w:rsidRDefault="00661FE3" w:rsidP="009C34F3">
            <w:pPr>
              <w:pStyle w:val="ListParagraph"/>
              <w:numPr>
                <w:ilvl w:val="0"/>
                <w:numId w:val="2"/>
              </w:numPr>
              <w:ind w:left="742" w:hanging="425"/>
            </w:pPr>
            <w:r>
              <w:t xml:space="preserve">Describe spermatogenesis </w:t>
            </w:r>
          </w:p>
          <w:p w:rsidR="00661FE3" w:rsidRDefault="00661FE3" w:rsidP="009C34F3">
            <w:pPr>
              <w:pStyle w:val="ListParagraph"/>
              <w:numPr>
                <w:ilvl w:val="0"/>
                <w:numId w:val="2"/>
              </w:numPr>
              <w:ind w:left="742" w:hanging="425"/>
            </w:pPr>
            <w:r>
              <w:t>Describe oogenesis</w:t>
            </w:r>
          </w:p>
          <w:p w:rsidR="00661FE3" w:rsidRDefault="00661FE3" w:rsidP="009C34F3">
            <w:pPr>
              <w:pStyle w:val="ListParagraph"/>
              <w:numPr>
                <w:ilvl w:val="0"/>
                <w:numId w:val="2"/>
              </w:numPr>
              <w:ind w:left="742" w:hanging="425"/>
            </w:pPr>
            <w:r>
              <w:t>Discuss hormonal regulation of reproduction in males and females</w:t>
            </w:r>
          </w:p>
          <w:p w:rsidR="00661FE3" w:rsidRDefault="00661FE3" w:rsidP="003757A7"/>
          <w:p w:rsidR="00661FE3" w:rsidRDefault="00661FE3" w:rsidP="003757A7"/>
        </w:tc>
      </w:tr>
      <w:tr w:rsidR="00661FE3" w:rsidTr="003757A7">
        <w:trPr>
          <w:gridAfter w:val="1"/>
          <w:wAfter w:w="90" w:type="dxa"/>
        </w:trPr>
        <w:tc>
          <w:tcPr>
            <w:tcW w:w="675" w:type="dxa"/>
          </w:tcPr>
          <w:p w:rsidR="00661FE3" w:rsidRDefault="00661FE3" w:rsidP="003757A7">
            <w:pPr>
              <w:rPr>
                <w:b/>
              </w:rPr>
            </w:pPr>
            <w:r>
              <w:rPr>
                <w:b/>
              </w:rPr>
              <w:lastRenderedPageBreak/>
              <w:t>III.</w:t>
            </w:r>
          </w:p>
        </w:tc>
        <w:tc>
          <w:tcPr>
            <w:tcW w:w="8886" w:type="dxa"/>
            <w:gridSpan w:val="2"/>
          </w:tcPr>
          <w:p w:rsidR="00661FE3" w:rsidRDefault="00661FE3" w:rsidP="003757A7">
            <w:pPr>
              <w:rPr>
                <w:b/>
              </w:rPr>
            </w:pPr>
            <w:r>
              <w:rPr>
                <w:b/>
              </w:rPr>
              <w:t>TOPICS:</w:t>
            </w:r>
          </w:p>
          <w:p w:rsidR="00661FE3" w:rsidRDefault="00661FE3" w:rsidP="003757A7"/>
          <w:p w:rsidR="00661FE3" w:rsidRDefault="00661FE3" w:rsidP="003757A7">
            <w:r>
              <w:t>1.  Endocrine System</w:t>
            </w:r>
          </w:p>
          <w:p w:rsidR="00661FE3" w:rsidRDefault="00661FE3" w:rsidP="003757A7">
            <w:r>
              <w:t xml:space="preserve">2.  Blood  </w:t>
            </w:r>
          </w:p>
          <w:p w:rsidR="00661FE3" w:rsidRDefault="00661FE3" w:rsidP="003757A7">
            <w:r>
              <w:t>3.  Cardiovascular system</w:t>
            </w:r>
          </w:p>
          <w:p w:rsidR="00661FE3" w:rsidRDefault="00661FE3" w:rsidP="003757A7">
            <w:r>
              <w:t>4.  Lymphatic System and body Defenses</w:t>
            </w:r>
          </w:p>
          <w:p w:rsidR="00661FE3" w:rsidRDefault="00661FE3" w:rsidP="003757A7">
            <w:r>
              <w:t xml:space="preserve">5.  Respiratory System </w:t>
            </w:r>
          </w:p>
          <w:p w:rsidR="00661FE3" w:rsidRDefault="00661FE3" w:rsidP="003757A7">
            <w:r>
              <w:t>6.  Digestive system and Body metabolism</w:t>
            </w:r>
          </w:p>
          <w:p w:rsidR="00661FE3" w:rsidRDefault="00661FE3" w:rsidP="003757A7">
            <w:r>
              <w:t>7.  Urinary System</w:t>
            </w:r>
          </w:p>
          <w:p w:rsidR="00661FE3" w:rsidRDefault="00661FE3" w:rsidP="003757A7">
            <w:r>
              <w:t>8.  Reproductive System</w:t>
            </w:r>
          </w:p>
        </w:tc>
      </w:tr>
    </w:tbl>
    <w:p w:rsidR="003757A7" w:rsidRDefault="003757A7"/>
    <w:p w:rsidR="003757A7" w:rsidRDefault="003757A7"/>
    <w:tbl>
      <w:tblPr>
        <w:tblW w:w="9561" w:type="dxa"/>
        <w:tblLayout w:type="fixed"/>
        <w:tblLook w:val="0000" w:firstRow="0" w:lastRow="0" w:firstColumn="0" w:lastColumn="0" w:noHBand="0" w:noVBand="0"/>
      </w:tblPr>
      <w:tblGrid>
        <w:gridCol w:w="675"/>
        <w:gridCol w:w="8886"/>
      </w:tblGrid>
      <w:tr w:rsidR="00661FE3" w:rsidTr="003757A7">
        <w:tc>
          <w:tcPr>
            <w:tcW w:w="675" w:type="dxa"/>
          </w:tcPr>
          <w:p w:rsidR="00661FE3" w:rsidRDefault="00661FE3" w:rsidP="003757A7">
            <w:pPr>
              <w:rPr>
                <w:b/>
              </w:rPr>
            </w:pPr>
            <w:r>
              <w:rPr>
                <w:b/>
              </w:rPr>
              <w:t>IV.</w:t>
            </w:r>
          </w:p>
        </w:tc>
        <w:tc>
          <w:tcPr>
            <w:tcW w:w="8886" w:type="dxa"/>
          </w:tcPr>
          <w:p w:rsidR="00661FE3" w:rsidRDefault="00661FE3" w:rsidP="003757A7">
            <w:pPr>
              <w:rPr>
                <w:b/>
              </w:rPr>
            </w:pPr>
            <w:r>
              <w:rPr>
                <w:b/>
              </w:rPr>
              <w:t>REQUIRED RESOURCES/TEXTS/MATERIALS:</w:t>
            </w:r>
          </w:p>
          <w:p w:rsidR="00661FE3" w:rsidRDefault="00661FE3" w:rsidP="003757A7">
            <w:pPr>
              <w:rPr>
                <w:b/>
              </w:rPr>
            </w:pPr>
          </w:p>
          <w:p w:rsidR="00DA2875" w:rsidRDefault="00DA2875" w:rsidP="00DA2875">
            <w:pPr>
              <w:rPr>
                <w:b/>
              </w:rPr>
            </w:pPr>
            <w:r>
              <w:rPr>
                <w:b/>
              </w:rPr>
              <w:t xml:space="preserve">The following resources are </w:t>
            </w:r>
            <w:r w:rsidRPr="000471C5">
              <w:rPr>
                <w:b/>
                <w:u w:val="single"/>
              </w:rPr>
              <w:t>required</w:t>
            </w:r>
            <w:r>
              <w:rPr>
                <w:b/>
              </w:rPr>
              <w:t>:</w:t>
            </w:r>
          </w:p>
          <w:p w:rsidR="00DA2875" w:rsidRPr="00041131" w:rsidRDefault="00DA2875" w:rsidP="00DA2875">
            <w:pPr>
              <w:rPr>
                <w:b/>
              </w:rPr>
            </w:pPr>
          </w:p>
          <w:p w:rsidR="00DA2875" w:rsidRPr="00041131" w:rsidRDefault="00DA2875" w:rsidP="00DA2875">
            <w:pPr>
              <w:pStyle w:val="ListParagraph"/>
              <w:numPr>
                <w:ilvl w:val="0"/>
                <w:numId w:val="12"/>
              </w:numPr>
            </w:pPr>
            <w:proofErr w:type="spellStart"/>
            <w:r w:rsidRPr="00041131">
              <w:t>Marieb</w:t>
            </w:r>
            <w:proofErr w:type="spellEnd"/>
            <w:r w:rsidRPr="00041131">
              <w:t xml:space="preserve"> E.  Essentials of Hum</w:t>
            </w:r>
            <w:r>
              <w:t>an Anatomy and Physiology, Eleventh Edition.  2014:</w:t>
            </w:r>
            <w:r w:rsidRPr="00041131">
              <w:t xml:space="preserve"> Pearson Education Inc.</w:t>
            </w:r>
            <w:r>
              <w:t xml:space="preserve"> ISBN -13:978-0-321-91875-8</w:t>
            </w:r>
          </w:p>
          <w:p w:rsidR="00DA2875" w:rsidRPr="00041131" w:rsidRDefault="00DA2875" w:rsidP="00DA2875">
            <w:pPr>
              <w:pStyle w:val="Footer"/>
              <w:tabs>
                <w:tab w:val="left" w:pos="720"/>
              </w:tabs>
              <w:rPr>
                <w:bCs/>
              </w:rPr>
            </w:pPr>
          </w:p>
          <w:p w:rsidR="00DA2875" w:rsidRDefault="00DA2875" w:rsidP="00DA2875">
            <w:pPr>
              <w:pStyle w:val="ListParagraph"/>
              <w:numPr>
                <w:ilvl w:val="0"/>
                <w:numId w:val="12"/>
              </w:numPr>
              <w:rPr>
                <w:iCs/>
              </w:rPr>
            </w:pPr>
            <w:r w:rsidRPr="00C5327D">
              <w:rPr>
                <w:iCs/>
              </w:rPr>
              <w:t>Sault College Learning Management System (D2L)</w:t>
            </w:r>
          </w:p>
          <w:p w:rsidR="00DA2875" w:rsidRPr="000471C5" w:rsidRDefault="00DA2875" w:rsidP="00DA2875">
            <w:pPr>
              <w:pStyle w:val="ListParagraph"/>
              <w:rPr>
                <w:iCs/>
              </w:rPr>
            </w:pPr>
          </w:p>
          <w:p w:rsidR="00DA2875" w:rsidRPr="00F35D61" w:rsidRDefault="00DA2875" w:rsidP="00DA2875">
            <w:pPr>
              <w:rPr>
                <w:b/>
                <w:iCs/>
              </w:rPr>
            </w:pPr>
            <w:r w:rsidRPr="00F35D61">
              <w:rPr>
                <w:b/>
                <w:iCs/>
              </w:rPr>
              <w:t xml:space="preserve">The following resources are </w:t>
            </w:r>
            <w:r w:rsidRPr="00F35D61">
              <w:rPr>
                <w:b/>
                <w:iCs/>
                <w:u w:val="single"/>
              </w:rPr>
              <w:t>recommended</w:t>
            </w:r>
            <w:r w:rsidRPr="00F35D61">
              <w:rPr>
                <w:b/>
                <w:iCs/>
              </w:rPr>
              <w:t xml:space="preserve"> for students wanting extra practice exercises:</w:t>
            </w:r>
          </w:p>
          <w:p w:rsidR="00DA2875" w:rsidRDefault="00DA2875" w:rsidP="00DA2875">
            <w:pPr>
              <w:rPr>
                <w:iCs/>
              </w:rPr>
            </w:pPr>
          </w:p>
          <w:p w:rsidR="00DA2875" w:rsidRPr="00DA2875" w:rsidRDefault="00DA2875" w:rsidP="00DA2875">
            <w:pPr>
              <w:pStyle w:val="ListParagraph"/>
              <w:numPr>
                <w:ilvl w:val="0"/>
                <w:numId w:val="12"/>
              </w:numPr>
              <w:rPr>
                <w:iCs/>
              </w:rPr>
            </w:pPr>
            <w:proofErr w:type="spellStart"/>
            <w:r w:rsidRPr="00DA2875">
              <w:rPr>
                <w:iCs/>
              </w:rPr>
              <w:t>Marieb</w:t>
            </w:r>
            <w:proofErr w:type="spellEnd"/>
            <w:r w:rsidRPr="00DA2875">
              <w:rPr>
                <w:iCs/>
              </w:rPr>
              <w:t xml:space="preserve"> E. Anatomy and Physiology Coloring Workbook:  A Complete Study Guide, Eleventh Edition.  2014:  Pearson Education Inc. ISBN – 13:978-0-321-96077-1</w:t>
            </w:r>
          </w:p>
        </w:tc>
      </w:tr>
    </w:tbl>
    <w:p w:rsidR="00661FE3" w:rsidRDefault="00661FE3" w:rsidP="00661FE3"/>
    <w:p w:rsidR="003757A7" w:rsidRDefault="003757A7" w:rsidP="00661FE3"/>
    <w:tbl>
      <w:tblPr>
        <w:tblW w:w="0" w:type="auto"/>
        <w:tblLayout w:type="fixed"/>
        <w:tblLook w:val="0000" w:firstRow="0" w:lastRow="0" w:firstColumn="0" w:lastColumn="0" w:noHBand="0" w:noVBand="0"/>
      </w:tblPr>
      <w:tblGrid>
        <w:gridCol w:w="675"/>
        <w:gridCol w:w="8703"/>
      </w:tblGrid>
      <w:tr w:rsidR="00661FE3" w:rsidTr="003757A7">
        <w:tc>
          <w:tcPr>
            <w:tcW w:w="675" w:type="dxa"/>
          </w:tcPr>
          <w:p w:rsidR="00661FE3" w:rsidRDefault="00661FE3" w:rsidP="003757A7">
            <w:pPr>
              <w:rPr>
                <w:b/>
              </w:rPr>
            </w:pPr>
            <w:r>
              <w:rPr>
                <w:b/>
              </w:rPr>
              <w:t>V.</w:t>
            </w:r>
          </w:p>
        </w:tc>
        <w:tc>
          <w:tcPr>
            <w:tcW w:w="8703" w:type="dxa"/>
          </w:tcPr>
          <w:p w:rsidR="00661FE3" w:rsidRDefault="00661FE3" w:rsidP="003757A7">
            <w:pPr>
              <w:rPr>
                <w:b/>
              </w:rPr>
            </w:pPr>
            <w:r>
              <w:rPr>
                <w:b/>
              </w:rPr>
              <w:t>EVALUATION PROCESS/GRADING SYSTEM:</w:t>
            </w:r>
          </w:p>
          <w:p w:rsidR="00661FE3" w:rsidRDefault="00661FE3" w:rsidP="003757A7">
            <w:pPr>
              <w:rPr>
                <w:b/>
              </w:rPr>
            </w:pPr>
          </w:p>
          <w:p w:rsidR="00C90F9D" w:rsidRDefault="00C90F9D" w:rsidP="00C90F9D">
            <w:r>
              <w:t>Written tests (3  x 15% each)</w:t>
            </w:r>
            <w:r>
              <w:tab/>
            </w:r>
            <w:r>
              <w:tab/>
            </w:r>
            <w:r>
              <w:tab/>
            </w:r>
            <w:r>
              <w:tab/>
              <w:t xml:space="preserve">            </w:t>
            </w:r>
            <w:r w:rsidR="00DA2875">
              <w:t xml:space="preserve"> </w:t>
            </w:r>
            <w:r>
              <w:t>4</w:t>
            </w:r>
            <w:r w:rsidRPr="00604DA7">
              <w:t>5%</w:t>
            </w:r>
            <w:r w:rsidRPr="00604DA7">
              <w:tab/>
            </w:r>
          </w:p>
          <w:p w:rsidR="00C90F9D" w:rsidRPr="00652D30" w:rsidRDefault="00DA2875" w:rsidP="00C90F9D">
            <w:r>
              <w:t>Quizzes/Assignments/Activities</w:t>
            </w:r>
            <w:r w:rsidR="00C90F9D" w:rsidRPr="00652D30">
              <w:t xml:space="preserve">                 </w:t>
            </w:r>
            <w:r>
              <w:t xml:space="preserve">                   </w:t>
            </w:r>
            <w:r>
              <w:tab/>
              <w:t xml:space="preserve"> </w:t>
            </w:r>
            <w:r w:rsidR="00652D30">
              <w:t>15</w:t>
            </w:r>
            <w:r w:rsidR="00C90F9D" w:rsidRPr="00652D30">
              <w:t xml:space="preserve">%                        </w:t>
            </w:r>
            <w:r w:rsidR="00652D30" w:rsidRPr="00652D30">
              <w:t xml:space="preserve">  </w:t>
            </w:r>
          </w:p>
          <w:p w:rsidR="00C90F9D" w:rsidRPr="00604DA7" w:rsidRDefault="00C90F9D" w:rsidP="00C90F9D">
            <w:r w:rsidRPr="00604DA7">
              <w:t>Final exam</w:t>
            </w:r>
            <w:r w:rsidRPr="00604DA7">
              <w:tab/>
            </w:r>
            <w:r w:rsidRPr="00604DA7">
              <w:tab/>
            </w:r>
            <w:r w:rsidRPr="00604DA7">
              <w:tab/>
            </w:r>
            <w:r w:rsidRPr="00604DA7">
              <w:tab/>
              <w:t xml:space="preserve">   </w:t>
            </w:r>
            <w:r>
              <w:t xml:space="preserve">                                </w:t>
            </w:r>
            <w:r>
              <w:tab/>
              <w:t xml:space="preserve"> </w:t>
            </w:r>
            <w:r w:rsidRPr="00604DA7">
              <w:t>40%</w:t>
            </w:r>
          </w:p>
          <w:p w:rsidR="00C90F9D" w:rsidRPr="004728D6" w:rsidRDefault="00C90F9D" w:rsidP="00C90F9D">
            <w:pPr>
              <w:rPr>
                <w:sz w:val="16"/>
                <w:szCs w:val="16"/>
                <w:highlight w:val="yellow"/>
              </w:rPr>
            </w:pPr>
          </w:p>
          <w:p w:rsidR="00C90F9D" w:rsidRPr="00AF285B" w:rsidRDefault="00C90F9D" w:rsidP="00C90F9D">
            <w:pPr>
              <w:rPr>
                <w:b/>
              </w:rPr>
            </w:pPr>
            <w:r w:rsidRPr="005423F1">
              <w:rPr>
                <w:b/>
              </w:rPr>
              <w:t>Total</w:t>
            </w:r>
            <w:r w:rsidRPr="005423F1">
              <w:rPr>
                <w:b/>
              </w:rPr>
              <w:tab/>
            </w:r>
            <w:r w:rsidRPr="005423F1">
              <w:rPr>
                <w:b/>
              </w:rPr>
              <w:tab/>
            </w:r>
            <w:r w:rsidRPr="005423F1">
              <w:rPr>
                <w:b/>
              </w:rPr>
              <w:tab/>
            </w:r>
            <w:r w:rsidRPr="005423F1">
              <w:rPr>
                <w:b/>
              </w:rPr>
              <w:tab/>
            </w:r>
            <w:r w:rsidRPr="005423F1">
              <w:rPr>
                <w:b/>
              </w:rPr>
              <w:tab/>
            </w:r>
            <w:r w:rsidRPr="005423F1">
              <w:rPr>
                <w:b/>
              </w:rPr>
              <w:tab/>
            </w:r>
            <w:r w:rsidRPr="005423F1">
              <w:rPr>
                <w:b/>
              </w:rPr>
              <w:tab/>
            </w:r>
            <w:r w:rsidRPr="005423F1">
              <w:rPr>
                <w:b/>
              </w:rPr>
              <w:tab/>
              <w:t>100%</w:t>
            </w:r>
          </w:p>
          <w:p w:rsidR="00C90F9D" w:rsidRDefault="00C90F9D" w:rsidP="003757A7">
            <w:pPr>
              <w:rPr>
                <w:b/>
              </w:rPr>
            </w:pPr>
          </w:p>
          <w:p w:rsidR="00661FE3" w:rsidRDefault="00482F75" w:rsidP="00661FE3">
            <w:pPr>
              <w:numPr>
                <w:ilvl w:val="0"/>
                <w:numId w:val="1"/>
              </w:numPr>
            </w:pPr>
            <w:r>
              <w:t>To pass this course, students must achieve a combined minimum average of 60%</w:t>
            </w:r>
            <w:r w:rsidR="00661FE3" w:rsidRPr="00F877A9">
              <w:t xml:space="preserve">.  The total grade </w:t>
            </w:r>
            <w:r>
              <w:t>is composed of marks accumulated as indicated above</w:t>
            </w:r>
            <w:r w:rsidR="00661FE3" w:rsidRPr="00F877A9">
              <w:t>.</w:t>
            </w:r>
          </w:p>
          <w:p w:rsidR="00C27D9C" w:rsidRDefault="00C27D9C" w:rsidP="009C34F3">
            <w:pPr>
              <w:ind w:left="360"/>
            </w:pPr>
          </w:p>
          <w:p w:rsidR="00482F75" w:rsidRPr="00F877A9" w:rsidRDefault="00F35D61" w:rsidP="00482F75">
            <w:pPr>
              <w:numPr>
                <w:ilvl w:val="0"/>
                <w:numId w:val="1"/>
              </w:numPr>
            </w:pPr>
            <w:r>
              <w:rPr>
                <w:b/>
                <w:u w:val="single"/>
              </w:rPr>
              <w:t>Q</w:t>
            </w:r>
            <w:r w:rsidR="00482F75" w:rsidRPr="003D7EB6">
              <w:rPr>
                <w:b/>
                <w:u w:val="single"/>
              </w:rPr>
              <w:t>uizzes</w:t>
            </w:r>
            <w:r>
              <w:rPr>
                <w:b/>
                <w:u w:val="single"/>
              </w:rPr>
              <w:t>/Assignments/Activities</w:t>
            </w:r>
            <w:r w:rsidR="00482F75" w:rsidRPr="00652D30">
              <w:rPr>
                <w:b/>
              </w:rPr>
              <w:t xml:space="preserve">:  </w:t>
            </w:r>
            <w:r>
              <w:t>All quizzes/assignments/activities</w:t>
            </w:r>
            <w:r w:rsidR="00482F75" w:rsidRPr="00652D30">
              <w:t xml:space="preserve"> are equally weighted.</w:t>
            </w:r>
            <w:r>
              <w:t xml:space="preserve">  Students may be required to complete and or submit these online using </w:t>
            </w:r>
            <w:proofErr w:type="spellStart"/>
            <w:r>
              <w:t>LMS</w:t>
            </w:r>
            <w:proofErr w:type="spellEnd"/>
            <w:r>
              <w:t>.</w:t>
            </w:r>
            <w:r w:rsidR="00482F75">
              <w:t xml:space="preserve"> </w:t>
            </w:r>
          </w:p>
          <w:p w:rsidR="00661FE3" w:rsidRPr="005423F1" w:rsidRDefault="00661FE3" w:rsidP="003757A7"/>
          <w:p w:rsidR="00661FE3" w:rsidRPr="005423F1" w:rsidRDefault="00661FE3" w:rsidP="00661FE3">
            <w:pPr>
              <w:numPr>
                <w:ilvl w:val="0"/>
                <w:numId w:val="1"/>
              </w:numPr>
            </w:pPr>
            <w:r w:rsidRPr="005423F1">
              <w:rPr>
                <w:b/>
                <w:bCs/>
                <w:u w:val="single"/>
              </w:rPr>
              <w:t>No supplements</w:t>
            </w:r>
            <w:r w:rsidRPr="005423F1">
              <w:t xml:space="preserve"> will be provided for tests or the final exam.</w:t>
            </w:r>
          </w:p>
          <w:p w:rsidR="00661FE3" w:rsidRDefault="00661FE3" w:rsidP="003757A7">
            <w:pPr>
              <w:pStyle w:val="ListParagraph"/>
              <w:rPr>
                <w:highlight w:val="cyan"/>
              </w:rPr>
            </w:pPr>
          </w:p>
          <w:p w:rsidR="00482F75" w:rsidRDefault="00482F75" w:rsidP="00482F75">
            <w:pPr>
              <w:numPr>
                <w:ilvl w:val="0"/>
                <w:numId w:val="1"/>
              </w:numPr>
            </w:pPr>
            <w:r w:rsidRPr="005423F1">
              <w:t>All policies and procedures as outlined in the current Student Success Guide r</w:t>
            </w:r>
            <w:r>
              <w:t>elated to</w:t>
            </w:r>
            <w:r w:rsidRPr="005423F1">
              <w:t xml:space="preserve"> scholarly work/academic honesty, tests and examinations</w:t>
            </w:r>
            <w:r>
              <w:t xml:space="preserve"> will be followed</w:t>
            </w:r>
            <w:r w:rsidRPr="005423F1">
              <w:t>.</w:t>
            </w:r>
          </w:p>
          <w:p w:rsidR="00482F75" w:rsidRDefault="00482F75" w:rsidP="00482F75">
            <w:pPr>
              <w:pStyle w:val="ListParagraph"/>
            </w:pPr>
          </w:p>
          <w:p w:rsidR="00F35D61" w:rsidRDefault="00F35D61" w:rsidP="00F35D61">
            <w:pPr>
              <w:numPr>
                <w:ilvl w:val="0"/>
                <w:numId w:val="1"/>
              </w:numPr>
            </w:pPr>
            <w:r>
              <w:t xml:space="preserve">Students missing tests or the final exam because of illness or other serious reason must contact the professor (by phone, email, or personal note) </w:t>
            </w:r>
            <w:r w:rsidRPr="00FF30BF">
              <w:rPr>
                <w:u w:val="single"/>
              </w:rPr>
              <w:t>before</w:t>
            </w:r>
            <w:r>
              <w:t xml:space="preserve"> the test or exam begins.  Those students who have notified the professor of their absence, according to policy, will be eligible to write the missed test or exam for full credit upon their return to school.  A student who does not follow this policy, misses a test for a non-serious reason, or does not complete the missed test within a reasonable timeframe will either receive a mark of “zero” or write for reduced credit.  The professor reserves the right to request supportive documentation (ex. doctor’s note) for an absence before allowing a student to write a missed test.  </w:t>
            </w:r>
          </w:p>
          <w:p w:rsidR="00F35D61" w:rsidRDefault="00F35D61" w:rsidP="00482F75"/>
        </w:tc>
      </w:tr>
    </w:tbl>
    <w:p w:rsidR="00661FE3" w:rsidRDefault="00661FE3" w:rsidP="00661FE3"/>
    <w:p w:rsidR="00661FE3" w:rsidRDefault="00661FE3" w:rsidP="00661FE3">
      <w:r>
        <w:t>The following semester grades will be assigned to students:</w:t>
      </w:r>
    </w:p>
    <w:p w:rsidR="00661FE3" w:rsidRDefault="00661FE3" w:rsidP="00661FE3"/>
    <w:tbl>
      <w:tblPr>
        <w:tblW w:w="0" w:type="auto"/>
        <w:tblLayout w:type="fixed"/>
        <w:tblLook w:val="0000" w:firstRow="0" w:lastRow="0" w:firstColumn="0" w:lastColumn="0" w:noHBand="0" w:noVBand="0"/>
      </w:tblPr>
      <w:tblGrid>
        <w:gridCol w:w="675"/>
        <w:gridCol w:w="1701"/>
        <w:gridCol w:w="4678"/>
        <w:gridCol w:w="2414"/>
      </w:tblGrid>
      <w:tr w:rsidR="00661FE3" w:rsidTr="003757A7">
        <w:tc>
          <w:tcPr>
            <w:tcW w:w="675" w:type="dxa"/>
          </w:tcPr>
          <w:p w:rsidR="00661FE3" w:rsidRDefault="00661FE3" w:rsidP="003757A7">
            <w:pPr>
              <w:rPr>
                <w:rFonts w:cs="Arial"/>
              </w:rPr>
            </w:pPr>
          </w:p>
        </w:tc>
        <w:tc>
          <w:tcPr>
            <w:tcW w:w="1701" w:type="dxa"/>
          </w:tcPr>
          <w:p w:rsidR="00661FE3" w:rsidRDefault="00661FE3" w:rsidP="003757A7">
            <w:pPr>
              <w:jc w:val="center"/>
              <w:rPr>
                <w:rFonts w:cs="Arial"/>
              </w:rPr>
            </w:pPr>
          </w:p>
          <w:p w:rsidR="00661FE3" w:rsidRDefault="00661FE3" w:rsidP="003757A7">
            <w:pPr>
              <w:pStyle w:val="Heading2"/>
              <w:rPr>
                <w:rFonts w:ascii="Arial" w:eastAsia="Arial Unicode MS" w:hAnsi="Arial" w:cs="Arial"/>
                <w:b w:val="0"/>
                <w:sz w:val="22"/>
                <w:u w:val="single"/>
              </w:rPr>
            </w:pPr>
            <w:r>
              <w:rPr>
                <w:rFonts w:ascii="Arial" w:hAnsi="Arial" w:cs="Arial"/>
                <w:b w:val="0"/>
                <w:sz w:val="22"/>
                <w:u w:val="single"/>
              </w:rPr>
              <w:t>Grade</w:t>
            </w:r>
          </w:p>
        </w:tc>
        <w:tc>
          <w:tcPr>
            <w:tcW w:w="4678" w:type="dxa"/>
          </w:tcPr>
          <w:p w:rsidR="00661FE3" w:rsidRDefault="00661FE3" w:rsidP="003757A7">
            <w:pPr>
              <w:jc w:val="center"/>
              <w:rPr>
                <w:rFonts w:cs="Arial"/>
              </w:rPr>
            </w:pPr>
          </w:p>
          <w:p w:rsidR="00661FE3" w:rsidRDefault="00661FE3" w:rsidP="003757A7">
            <w:pPr>
              <w:pStyle w:val="Heading1"/>
              <w:rPr>
                <w:rFonts w:ascii="Arial" w:eastAsia="Arial Unicode MS" w:hAnsi="Arial" w:cs="Arial"/>
                <w:b w:val="0"/>
                <w:sz w:val="22"/>
              </w:rPr>
            </w:pPr>
            <w:r>
              <w:rPr>
                <w:rFonts w:ascii="Arial" w:hAnsi="Arial" w:cs="Arial"/>
                <w:b w:val="0"/>
                <w:sz w:val="22"/>
              </w:rPr>
              <w:t>Definition</w:t>
            </w:r>
          </w:p>
        </w:tc>
        <w:tc>
          <w:tcPr>
            <w:tcW w:w="2414" w:type="dxa"/>
          </w:tcPr>
          <w:p w:rsidR="00661FE3" w:rsidRDefault="00661FE3" w:rsidP="003757A7">
            <w:pPr>
              <w:pStyle w:val="BodyText"/>
            </w:pPr>
            <w:r>
              <w:t xml:space="preserve">Grade Point </w:t>
            </w:r>
            <w:r>
              <w:rPr>
                <w:u w:val="single"/>
              </w:rPr>
              <w:t>Equivalent</w:t>
            </w:r>
          </w:p>
          <w:p w:rsidR="00661FE3" w:rsidRDefault="00661FE3" w:rsidP="003757A7">
            <w:pPr>
              <w:jc w:val="center"/>
              <w:rPr>
                <w:rFonts w:cs="Arial"/>
              </w:rPr>
            </w:pPr>
          </w:p>
        </w:tc>
      </w:tr>
      <w:tr w:rsidR="00661FE3" w:rsidTr="003757A7">
        <w:trPr>
          <w:cantSplit/>
        </w:trPr>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A+</w:t>
            </w:r>
          </w:p>
        </w:tc>
        <w:tc>
          <w:tcPr>
            <w:tcW w:w="4678" w:type="dxa"/>
          </w:tcPr>
          <w:p w:rsidR="00661FE3" w:rsidRDefault="00661FE3" w:rsidP="003757A7">
            <w:pPr>
              <w:jc w:val="center"/>
              <w:rPr>
                <w:rFonts w:cs="Arial"/>
              </w:rPr>
            </w:pPr>
            <w:r>
              <w:rPr>
                <w:rFonts w:cs="Arial"/>
              </w:rPr>
              <w:t>90 – 100%</w:t>
            </w:r>
          </w:p>
        </w:tc>
        <w:tc>
          <w:tcPr>
            <w:tcW w:w="2414" w:type="dxa"/>
            <w:vMerge w:val="restart"/>
            <w:vAlign w:val="center"/>
          </w:tcPr>
          <w:p w:rsidR="00661FE3" w:rsidRDefault="00661FE3" w:rsidP="003757A7">
            <w:pPr>
              <w:jc w:val="center"/>
              <w:rPr>
                <w:rFonts w:cs="Arial"/>
              </w:rPr>
            </w:pPr>
            <w:r>
              <w:rPr>
                <w:rFonts w:cs="Arial"/>
              </w:rPr>
              <w:t>4.00</w:t>
            </w:r>
          </w:p>
        </w:tc>
      </w:tr>
      <w:tr w:rsidR="00661FE3" w:rsidTr="003757A7">
        <w:trPr>
          <w:cantSplit/>
        </w:trPr>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A</w:t>
            </w:r>
          </w:p>
        </w:tc>
        <w:tc>
          <w:tcPr>
            <w:tcW w:w="4678" w:type="dxa"/>
          </w:tcPr>
          <w:p w:rsidR="00661FE3" w:rsidRDefault="00661FE3" w:rsidP="003757A7">
            <w:pPr>
              <w:jc w:val="center"/>
              <w:rPr>
                <w:rFonts w:cs="Arial"/>
              </w:rPr>
            </w:pPr>
            <w:r>
              <w:rPr>
                <w:rFonts w:cs="Arial"/>
              </w:rPr>
              <w:t>80 – 89%</w:t>
            </w:r>
          </w:p>
        </w:tc>
        <w:tc>
          <w:tcPr>
            <w:tcW w:w="2414" w:type="dxa"/>
            <w:vMerge/>
            <w:vAlign w:val="center"/>
          </w:tcPr>
          <w:p w:rsidR="00661FE3" w:rsidRDefault="00661FE3" w:rsidP="003757A7">
            <w:pPr>
              <w:rPr>
                <w:rFonts w:cs="Arial"/>
              </w:rPr>
            </w:pP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B</w:t>
            </w:r>
          </w:p>
        </w:tc>
        <w:tc>
          <w:tcPr>
            <w:tcW w:w="4678" w:type="dxa"/>
          </w:tcPr>
          <w:p w:rsidR="00661FE3" w:rsidRDefault="00661FE3" w:rsidP="003757A7">
            <w:pPr>
              <w:jc w:val="center"/>
              <w:rPr>
                <w:rFonts w:cs="Arial"/>
              </w:rPr>
            </w:pPr>
            <w:r>
              <w:rPr>
                <w:rFonts w:cs="Arial"/>
              </w:rPr>
              <w:t>70 - 79%</w:t>
            </w:r>
          </w:p>
        </w:tc>
        <w:tc>
          <w:tcPr>
            <w:tcW w:w="2414" w:type="dxa"/>
          </w:tcPr>
          <w:p w:rsidR="00661FE3" w:rsidRDefault="00661FE3" w:rsidP="003757A7">
            <w:pPr>
              <w:jc w:val="center"/>
              <w:rPr>
                <w:rFonts w:cs="Arial"/>
              </w:rPr>
            </w:pPr>
            <w:r>
              <w:rPr>
                <w:rFonts w:cs="Arial"/>
              </w:rPr>
              <w:t>3.00</w:t>
            </w: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C</w:t>
            </w:r>
          </w:p>
        </w:tc>
        <w:tc>
          <w:tcPr>
            <w:tcW w:w="4678" w:type="dxa"/>
          </w:tcPr>
          <w:p w:rsidR="00661FE3" w:rsidRDefault="00661FE3" w:rsidP="003757A7">
            <w:pPr>
              <w:jc w:val="center"/>
              <w:rPr>
                <w:rFonts w:cs="Arial"/>
              </w:rPr>
            </w:pPr>
            <w:r>
              <w:rPr>
                <w:rFonts w:cs="Arial"/>
              </w:rPr>
              <w:t>60 - 69%</w:t>
            </w:r>
          </w:p>
        </w:tc>
        <w:tc>
          <w:tcPr>
            <w:tcW w:w="2414" w:type="dxa"/>
          </w:tcPr>
          <w:p w:rsidR="00661FE3" w:rsidRDefault="00661FE3" w:rsidP="003757A7">
            <w:pPr>
              <w:jc w:val="center"/>
              <w:rPr>
                <w:rFonts w:cs="Arial"/>
              </w:rPr>
            </w:pPr>
            <w:r>
              <w:rPr>
                <w:rFonts w:cs="Arial"/>
              </w:rPr>
              <w:t>2.00</w:t>
            </w: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r w:rsidRPr="00652D30">
              <w:rPr>
                <w:rFonts w:cs="Arial"/>
              </w:rPr>
              <w:t>D</w:t>
            </w:r>
            <w:r w:rsidR="00482F75" w:rsidRPr="00652D30">
              <w:rPr>
                <w:rFonts w:cs="Arial"/>
              </w:rPr>
              <w:t xml:space="preserve"> </w:t>
            </w:r>
            <w:r w:rsidR="00F35D61">
              <w:rPr>
                <w:rFonts w:cs="Arial"/>
              </w:rPr>
              <w:t>(Fail)</w:t>
            </w:r>
          </w:p>
        </w:tc>
        <w:tc>
          <w:tcPr>
            <w:tcW w:w="4678" w:type="dxa"/>
          </w:tcPr>
          <w:p w:rsidR="00661FE3" w:rsidRDefault="00661FE3" w:rsidP="003757A7">
            <w:pPr>
              <w:jc w:val="center"/>
              <w:rPr>
                <w:rFonts w:cs="Arial"/>
              </w:rPr>
            </w:pPr>
            <w:r>
              <w:rPr>
                <w:rFonts w:cs="Arial"/>
              </w:rPr>
              <w:t>50 – 59%</w:t>
            </w:r>
          </w:p>
        </w:tc>
        <w:tc>
          <w:tcPr>
            <w:tcW w:w="2414" w:type="dxa"/>
          </w:tcPr>
          <w:p w:rsidR="00661FE3" w:rsidRDefault="00661FE3" w:rsidP="003757A7">
            <w:pPr>
              <w:jc w:val="center"/>
              <w:rPr>
                <w:rFonts w:cs="Arial"/>
              </w:rPr>
            </w:pPr>
            <w:r>
              <w:rPr>
                <w:rFonts w:cs="Arial"/>
              </w:rPr>
              <w:t>1.00</w:t>
            </w: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F (Fail)</w:t>
            </w:r>
          </w:p>
        </w:tc>
        <w:tc>
          <w:tcPr>
            <w:tcW w:w="4678" w:type="dxa"/>
          </w:tcPr>
          <w:p w:rsidR="00661FE3" w:rsidRDefault="00661FE3" w:rsidP="003757A7">
            <w:pPr>
              <w:jc w:val="center"/>
              <w:rPr>
                <w:rFonts w:cs="Arial"/>
              </w:rPr>
            </w:pPr>
            <w:r>
              <w:rPr>
                <w:rFonts w:cs="Arial"/>
              </w:rPr>
              <w:t>49% and below</w:t>
            </w:r>
          </w:p>
        </w:tc>
        <w:tc>
          <w:tcPr>
            <w:tcW w:w="2414" w:type="dxa"/>
          </w:tcPr>
          <w:p w:rsidR="00661FE3" w:rsidRDefault="00661FE3" w:rsidP="003757A7">
            <w:pPr>
              <w:jc w:val="center"/>
              <w:rPr>
                <w:rFonts w:cs="Arial"/>
              </w:rPr>
            </w:pPr>
            <w:r>
              <w:rPr>
                <w:rFonts w:cs="Arial"/>
              </w:rPr>
              <w:t>0.00</w:t>
            </w: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p>
        </w:tc>
        <w:tc>
          <w:tcPr>
            <w:tcW w:w="4678" w:type="dxa"/>
          </w:tcPr>
          <w:p w:rsidR="00661FE3" w:rsidRDefault="00661FE3" w:rsidP="003757A7">
            <w:pPr>
              <w:rPr>
                <w:rFonts w:cs="Arial"/>
              </w:rPr>
            </w:pPr>
          </w:p>
        </w:tc>
        <w:tc>
          <w:tcPr>
            <w:tcW w:w="2414" w:type="dxa"/>
          </w:tcPr>
          <w:p w:rsidR="00661FE3" w:rsidRDefault="00661FE3" w:rsidP="003757A7">
            <w:pPr>
              <w:jc w:val="center"/>
              <w:rPr>
                <w:rFonts w:cs="Arial"/>
              </w:rPr>
            </w:pP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CR (Credit)</w:t>
            </w:r>
          </w:p>
        </w:tc>
        <w:tc>
          <w:tcPr>
            <w:tcW w:w="4678" w:type="dxa"/>
          </w:tcPr>
          <w:p w:rsidR="00661FE3" w:rsidRDefault="00661FE3" w:rsidP="003757A7">
            <w:pPr>
              <w:rPr>
                <w:rFonts w:cs="Arial"/>
              </w:rPr>
            </w:pPr>
            <w:r>
              <w:rPr>
                <w:rFonts w:cs="Arial"/>
              </w:rPr>
              <w:t>Credit for diploma requirements has been awarded.</w:t>
            </w:r>
          </w:p>
        </w:tc>
        <w:tc>
          <w:tcPr>
            <w:tcW w:w="2414" w:type="dxa"/>
          </w:tcPr>
          <w:p w:rsidR="00661FE3" w:rsidRDefault="00661FE3" w:rsidP="003757A7">
            <w:pPr>
              <w:jc w:val="center"/>
              <w:rPr>
                <w:rFonts w:cs="Arial"/>
              </w:rPr>
            </w:pP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S</w:t>
            </w:r>
          </w:p>
        </w:tc>
        <w:tc>
          <w:tcPr>
            <w:tcW w:w="4678" w:type="dxa"/>
          </w:tcPr>
          <w:p w:rsidR="00661FE3" w:rsidRDefault="00661FE3" w:rsidP="003757A7">
            <w:pPr>
              <w:rPr>
                <w:rFonts w:cs="Arial"/>
              </w:rPr>
            </w:pPr>
            <w:r>
              <w:rPr>
                <w:rFonts w:cs="Arial"/>
              </w:rPr>
              <w:t>Satisfactory achievement in field /clinical placement or non-graded subject area.</w:t>
            </w:r>
          </w:p>
        </w:tc>
        <w:tc>
          <w:tcPr>
            <w:tcW w:w="2414" w:type="dxa"/>
          </w:tcPr>
          <w:p w:rsidR="00661FE3" w:rsidRDefault="00661FE3" w:rsidP="003757A7">
            <w:pPr>
              <w:jc w:val="center"/>
              <w:rPr>
                <w:rFonts w:cs="Arial"/>
              </w:rPr>
            </w:pPr>
          </w:p>
        </w:tc>
      </w:tr>
      <w:tr w:rsidR="00661FE3" w:rsidTr="003757A7">
        <w:tc>
          <w:tcPr>
            <w:tcW w:w="675" w:type="dxa"/>
          </w:tcPr>
          <w:p w:rsidR="00661FE3" w:rsidRDefault="003757A7" w:rsidP="003757A7">
            <w:pPr>
              <w:rPr>
                <w:rFonts w:cs="Arial"/>
              </w:rPr>
            </w:pPr>
            <w:r>
              <w:br w:type="page"/>
            </w:r>
          </w:p>
        </w:tc>
        <w:tc>
          <w:tcPr>
            <w:tcW w:w="1701" w:type="dxa"/>
          </w:tcPr>
          <w:p w:rsidR="00661FE3" w:rsidRDefault="00661FE3" w:rsidP="003757A7">
            <w:pPr>
              <w:rPr>
                <w:rFonts w:cs="Arial"/>
              </w:rPr>
            </w:pPr>
            <w:r>
              <w:rPr>
                <w:rFonts w:cs="Arial"/>
              </w:rPr>
              <w:t>U</w:t>
            </w:r>
          </w:p>
        </w:tc>
        <w:tc>
          <w:tcPr>
            <w:tcW w:w="4678" w:type="dxa"/>
          </w:tcPr>
          <w:p w:rsidR="00661FE3" w:rsidRDefault="00661FE3" w:rsidP="003757A7">
            <w:pPr>
              <w:rPr>
                <w:rFonts w:cs="Arial"/>
              </w:rPr>
            </w:pPr>
            <w:r>
              <w:rPr>
                <w:rFonts w:cs="Arial"/>
              </w:rPr>
              <w:t>Unsatisfactory achievement in field/clinical placement or non-graded subject area.</w:t>
            </w:r>
          </w:p>
        </w:tc>
        <w:tc>
          <w:tcPr>
            <w:tcW w:w="2414" w:type="dxa"/>
          </w:tcPr>
          <w:p w:rsidR="00661FE3" w:rsidRDefault="00661FE3" w:rsidP="003757A7">
            <w:pPr>
              <w:jc w:val="center"/>
              <w:rPr>
                <w:rFonts w:cs="Arial"/>
              </w:rPr>
            </w:pP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X</w:t>
            </w:r>
          </w:p>
        </w:tc>
        <w:tc>
          <w:tcPr>
            <w:tcW w:w="4678" w:type="dxa"/>
          </w:tcPr>
          <w:p w:rsidR="00661FE3" w:rsidRDefault="00661FE3" w:rsidP="003757A7">
            <w:pPr>
              <w:rPr>
                <w:rFonts w:cs="Arial"/>
              </w:rPr>
            </w:pPr>
            <w:r>
              <w:rPr>
                <w:rFonts w:cs="Arial"/>
              </w:rPr>
              <w:t>A temporary grade limited to situations with extenuating circumstances giving a student additional time to complete the requirements for a course.</w:t>
            </w:r>
          </w:p>
        </w:tc>
        <w:tc>
          <w:tcPr>
            <w:tcW w:w="2414" w:type="dxa"/>
          </w:tcPr>
          <w:p w:rsidR="00661FE3" w:rsidRDefault="00661FE3" w:rsidP="003757A7">
            <w:pPr>
              <w:jc w:val="center"/>
              <w:rPr>
                <w:rFonts w:cs="Arial"/>
              </w:rPr>
            </w:pP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NR</w:t>
            </w:r>
          </w:p>
        </w:tc>
        <w:tc>
          <w:tcPr>
            <w:tcW w:w="4678" w:type="dxa"/>
          </w:tcPr>
          <w:p w:rsidR="00661FE3" w:rsidRDefault="00661FE3" w:rsidP="003757A7">
            <w:pPr>
              <w:rPr>
                <w:rFonts w:cs="Arial"/>
              </w:rPr>
            </w:pPr>
            <w:r>
              <w:rPr>
                <w:rFonts w:cs="Arial"/>
              </w:rPr>
              <w:t xml:space="preserve">Grade not reported to Registrar's office.  </w:t>
            </w:r>
          </w:p>
        </w:tc>
        <w:tc>
          <w:tcPr>
            <w:tcW w:w="2414" w:type="dxa"/>
          </w:tcPr>
          <w:p w:rsidR="00661FE3" w:rsidRDefault="00661FE3" w:rsidP="003757A7">
            <w:pPr>
              <w:jc w:val="center"/>
              <w:rPr>
                <w:rFonts w:cs="Arial"/>
              </w:rPr>
            </w:pP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W</w:t>
            </w:r>
          </w:p>
        </w:tc>
        <w:tc>
          <w:tcPr>
            <w:tcW w:w="4678" w:type="dxa"/>
          </w:tcPr>
          <w:p w:rsidR="00661FE3" w:rsidRDefault="00661FE3" w:rsidP="003757A7">
            <w:pPr>
              <w:rPr>
                <w:rFonts w:cs="Arial"/>
              </w:rPr>
            </w:pPr>
            <w:r>
              <w:rPr>
                <w:rFonts w:cs="Arial"/>
              </w:rPr>
              <w:t>Student has withdrawn from the course without academic penalty.</w:t>
            </w:r>
          </w:p>
        </w:tc>
        <w:tc>
          <w:tcPr>
            <w:tcW w:w="2414" w:type="dxa"/>
          </w:tcPr>
          <w:p w:rsidR="00661FE3" w:rsidRDefault="00661FE3" w:rsidP="003757A7">
            <w:pPr>
              <w:jc w:val="center"/>
              <w:rPr>
                <w:rFonts w:cs="Arial"/>
              </w:rPr>
            </w:pPr>
          </w:p>
        </w:tc>
      </w:tr>
    </w:tbl>
    <w:p w:rsidR="00661FE3" w:rsidRDefault="00661FE3" w:rsidP="00661FE3"/>
    <w:p w:rsidR="00661FE3" w:rsidRDefault="00661FE3" w:rsidP="00661FE3"/>
    <w:p w:rsidR="00822013" w:rsidRDefault="00822013" w:rsidP="00661FE3"/>
    <w:p w:rsidR="00822013" w:rsidRDefault="00822013" w:rsidP="00661FE3"/>
    <w:tbl>
      <w:tblPr>
        <w:tblW w:w="0" w:type="auto"/>
        <w:tblLayout w:type="fixed"/>
        <w:tblLook w:val="0000" w:firstRow="0" w:lastRow="0" w:firstColumn="0" w:lastColumn="0" w:noHBand="0" w:noVBand="0"/>
      </w:tblPr>
      <w:tblGrid>
        <w:gridCol w:w="675"/>
        <w:gridCol w:w="8793"/>
      </w:tblGrid>
      <w:tr w:rsidR="00661FE3" w:rsidTr="003757A7">
        <w:tc>
          <w:tcPr>
            <w:tcW w:w="675" w:type="dxa"/>
          </w:tcPr>
          <w:p w:rsidR="00661FE3" w:rsidRDefault="00661FE3" w:rsidP="003757A7">
            <w:pPr>
              <w:rPr>
                <w:rFonts w:cs="Arial"/>
              </w:rPr>
            </w:pPr>
          </w:p>
        </w:tc>
        <w:tc>
          <w:tcPr>
            <w:tcW w:w="8793" w:type="dxa"/>
          </w:tcPr>
          <w:p w:rsidR="00661FE3" w:rsidRDefault="00661FE3" w:rsidP="003757A7">
            <w:pPr>
              <w:rPr>
                <w:rFonts w:cs="Arial"/>
              </w:rPr>
            </w:pPr>
          </w:p>
          <w:p w:rsidR="009C34F3" w:rsidRPr="00177810" w:rsidRDefault="009C34F3" w:rsidP="009C34F3">
            <w:pPr>
              <w:rPr>
                <w:rFonts w:cs="Arial"/>
                <w:i/>
              </w:rPr>
            </w:pPr>
            <w:r w:rsidRPr="00177810">
              <w:rPr>
                <w:rFonts w:cs="Arial"/>
                <w:b/>
                <w:bCs/>
                <w:i/>
              </w:rPr>
              <w:t xml:space="preserve">Note:  </w:t>
            </w:r>
            <w:r w:rsidRPr="00177810">
              <w:rPr>
                <w:rFonts w:cs="Arial"/>
                <w:i/>
              </w:rPr>
              <w:t>For such reasons as program certification or program articulation, certain courses require minimums of greater than 50% and/or have mandatory components to achieve a passing grade.</w:t>
            </w:r>
          </w:p>
          <w:p w:rsidR="009C34F3" w:rsidRDefault="009C34F3" w:rsidP="003757A7">
            <w:pPr>
              <w:rPr>
                <w:rFonts w:cs="Arial"/>
                <w:b/>
                <w:bCs/>
              </w:rPr>
            </w:pPr>
          </w:p>
          <w:p w:rsidR="00661FE3" w:rsidRDefault="00661FE3" w:rsidP="003757A7">
            <w:pPr>
              <w:rPr>
                <w:rFonts w:cs="Arial"/>
                <w:b/>
                <w:bCs/>
              </w:rPr>
            </w:pPr>
            <w:r>
              <w:rPr>
                <w:rFonts w:cs="Arial"/>
                <w:b/>
                <w:bCs/>
              </w:rPr>
              <w:t xml:space="preserve">A minimum of a </w:t>
            </w:r>
            <w:r w:rsidRPr="00A86B56">
              <w:rPr>
                <w:rFonts w:cs="Arial"/>
                <w:b/>
                <w:bCs/>
              </w:rPr>
              <w:t>“C”</w:t>
            </w:r>
            <w:r>
              <w:rPr>
                <w:rFonts w:cs="Arial"/>
                <w:b/>
                <w:bCs/>
              </w:rPr>
              <w:t xml:space="preserve"> grade is required to be successful </w:t>
            </w:r>
            <w:r w:rsidRPr="00652D30">
              <w:rPr>
                <w:rFonts w:cs="Arial"/>
                <w:b/>
                <w:bCs/>
              </w:rPr>
              <w:t xml:space="preserve">in </w:t>
            </w:r>
            <w:r w:rsidR="00B03CB5">
              <w:rPr>
                <w:rFonts w:cs="Arial"/>
                <w:b/>
                <w:bCs/>
                <w:u w:val="single"/>
              </w:rPr>
              <w:t>all</w:t>
            </w:r>
            <w:r>
              <w:rPr>
                <w:rFonts w:cs="Arial"/>
                <w:b/>
                <w:bCs/>
              </w:rPr>
              <w:t xml:space="preserve"> </w:t>
            </w:r>
            <w:proofErr w:type="spellStart"/>
            <w:r>
              <w:rPr>
                <w:rFonts w:cs="Arial"/>
                <w:b/>
                <w:bCs/>
              </w:rPr>
              <w:t>PTN</w:t>
            </w:r>
            <w:proofErr w:type="spellEnd"/>
            <w:r>
              <w:rPr>
                <w:rFonts w:cs="Arial"/>
                <w:b/>
                <w:bCs/>
              </w:rPr>
              <w:t xml:space="preserve"> coded courses.</w:t>
            </w:r>
          </w:p>
          <w:p w:rsidR="00661FE3" w:rsidRDefault="00661FE3" w:rsidP="003757A7">
            <w:pPr>
              <w:rPr>
                <w:rFonts w:cs="Arial"/>
              </w:rPr>
            </w:pPr>
          </w:p>
          <w:p w:rsidR="00661FE3" w:rsidRDefault="00661FE3" w:rsidP="003757A7">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661FE3" w:rsidRDefault="00661FE3" w:rsidP="00661FE3"/>
    <w:p w:rsidR="00661FE3" w:rsidRDefault="00661FE3" w:rsidP="00661FE3"/>
    <w:tbl>
      <w:tblPr>
        <w:tblW w:w="0" w:type="auto"/>
        <w:tblLayout w:type="fixed"/>
        <w:tblLook w:val="0000" w:firstRow="0" w:lastRow="0" w:firstColumn="0" w:lastColumn="0" w:noHBand="0" w:noVBand="0"/>
      </w:tblPr>
      <w:tblGrid>
        <w:gridCol w:w="675"/>
        <w:gridCol w:w="8789"/>
      </w:tblGrid>
      <w:tr w:rsidR="00661FE3" w:rsidTr="003757A7">
        <w:trPr>
          <w:cantSplit/>
        </w:trPr>
        <w:tc>
          <w:tcPr>
            <w:tcW w:w="675" w:type="dxa"/>
          </w:tcPr>
          <w:p w:rsidR="00661FE3" w:rsidRDefault="00661FE3" w:rsidP="003757A7">
            <w:pPr>
              <w:rPr>
                <w:b/>
              </w:rPr>
            </w:pPr>
            <w:r>
              <w:rPr>
                <w:b/>
              </w:rPr>
              <w:t>VI.</w:t>
            </w:r>
          </w:p>
        </w:tc>
        <w:tc>
          <w:tcPr>
            <w:tcW w:w="8789" w:type="dxa"/>
          </w:tcPr>
          <w:p w:rsidR="00661FE3" w:rsidRDefault="00661FE3" w:rsidP="003757A7">
            <w:pPr>
              <w:rPr>
                <w:b/>
              </w:rPr>
            </w:pPr>
            <w:r>
              <w:rPr>
                <w:b/>
              </w:rPr>
              <w:t>SPECIAL NOTES:</w:t>
            </w:r>
          </w:p>
          <w:p w:rsidR="00661FE3" w:rsidRDefault="00661FE3" w:rsidP="003757A7"/>
        </w:tc>
      </w:tr>
      <w:tr w:rsidR="00661FE3" w:rsidTr="003757A7">
        <w:trPr>
          <w:cantSplit/>
        </w:trPr>
        <w:tc>
          <w:tcPr>
            <w:tcW w:w="675" w:type="dxa"/>
          </w:tcPr>
          <w:p w:rsidR="00661FE3" w:rsidRPr="00EF0E03" w:rsidRDefault="00661FE3" w:rsidP="003757A7"/>
        </w:tc>
        <w:tc>
          <w:tcPr>
            <w:tcW w:w="8789" w:type="dxa"/>
          </w:tcPr>
          <w:p w:rsidR="00661FE3" w:rsidRDefault="00661FE3" w:rsidP="003757A7">
            <w:pPr>
              <w:rPr>
                <w:rFonts w:cs="Arial"/>
                <w:szCs w:val="24"/>
                <w:u w:val="single"/>
              </w:rPr>
            </w:pPr>
            <w:r>
              <w:rPr>
                <w:rFonts w:cs="Arial"/>
                <w:szCs w:val="24"/>
                <w:u w:val="single"/>
              </w:rPr>
              <w:t>Attendance:</w:t>
            </w:r>
          </w:p>
          <w:p w:rsidR="00661FE3" w:rsidRDefault="00661FE3" w:rsidP="003757A7">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61FE3" w:rsidRPr="0004491B" w:rsidRDefault="00661FE3" w:rsidP="003757A7">
            <w:pPr>
              <w:rPr>
                <w:rFonts w:cs="Arial"/>
                <w:szCs w:val="24"/>
                <w:u w:val="single"/>
                <w:lang w:eastAsia="en-CA"/>
              </w:rPr>
            </w:pPr>
          </w:p>
        </w:tc>
      </w:tr>
    </w:tbl>
    <w:p w:rsidR="00661FE3" w:rsidRDefault="00661FE3" w:rsidP="00661FE3"/>
    <w:tbl>
      <w:tblPr>
        <w:tblW w:w="0" w:type="auto"/>
        <w:tblLayout w:type="fixed"/>
        <w:tblLook w:val="0000" w:firstRow="0" w:lastRow="0" w:firstColumn="0" w:lastColumn="0" w:noHBand="0" w:noVBand="0"/>
      </w:tblPr>
      <w:tblGrid>
        <w:gridCol w:w="675"/>
        <w:gridCol w:w="8789"/>
      </w:tblGrid>
      <w:tr w:rsidR="00661FE3" w:rsidRPr="001F503D" w:rsidTr="003757A7">
        <w:trPr>
          <w:cantSplit/>
        </w:trPr>
        <w:tc>
          <w:tcPr>
            <w:tcW w:w="675" w:type="dxa"/>
          </w:tcPr>
          <w:p w:rsidR="00661FE3" w:rsidRPr="001F503D" w:rsidRDefault="00661FE3" w:rsidP="003757A7">
            <w:pPr>
              <w:rPr>
                <w:b/>
              </w:rPr>
            </w:pPr>
            <w:smartTag w:uri="urn:schemas-microsoft-com:office:smarttags" w:element="stockticker">
              <w:r w:rsidRPr="001F503D">
                <w:rPr>
                  <w:b/>
                </w:rPr>
                <w:t>VII</w:t>
              </w:r>
            </w:smartTag>
            <w:r w:rsidRPr="001F503D">
              <w:rPr>
                <w:b/>
              </w:rPr>
              <w:t>.</w:t>
            </w:r>
          </w:p>
        </w:tc>
        <w:tc>
          <w:tcPr>
            <w:tcW w:w="8789" w:type="dxa"/>
          </w:tcPr>
          <w:p w:rsidR="00661FE3" w:rsidRDefault="00661FE3" w:rsidP="003757A7">
            <w:pPr>
              <w:rPr>
                <w:b/>
              </w:rPr>
            </w:pPr>
            <w:r>
              <w:rPr>
                <w:b/>
              </w:rPr>
              <w:t xml:space="preserve">COURSE OUTLINE </w:t>
            </w:r>
            <w:r w:rsidRPr="001F503D">
              <w:rPr>
                <w:b/>
              </w:rPr>
              <w:t>ADDENDUM:</w:t>
            </w:r>
          </w:p>
          <w:p w:rsidR="00661FE3" w:rsidRPr="001F503D" w:rsidRDefault="00661FE3" w:rsidP="003757A7">
            <w:pPr>
              <w:rPr>
                <w:b/>
              </w:rPr>
            </w:pPr>
          </w:p>
        </w:tc>
      </w:tr>
      <w:tr w:rsidR="00661FE3" w:rsidRPr="001F503D" w:rsidTr="003757A7">
        <w:trPr>
          <w:cantSplit/>
        </w:trPr>
        <w:tc>
          <w:tcPr>
            <w:tcW w:w="675" w:type="dxa"/>
          </w:tcPr>
          <w:p w:rsidR="00661FE3" w:rsidRDefault="00661FE3" w:rsidP="003757A7"/>
        </w:tc>
        <w:tc>
          <w:tcPr>
            <w:tcW w:w="8789" w:type="dxa"/>
          </w:tcPr>
          <w:p w:rsidR="00661FE3" w:rsidRPr="001F503D" w:rsidRDefault="00661FE3" w:rsidP="003757A7">
            <w:r>
              <w:t>The provisions contained in the addendum located on the portal</w:t>
            </w:r>
            <w:r w:rsidR="00822013">
              <w:t xml:space="preserve"> and </w:t>
            </w:r>
            <w:proofErr w:type="spellStart"/>
            <w:r w:rsidR="00822013">
              <w:t>LMS</w:t>
            </w:r>
            <w:proofErr w:type="spellEnd"/>
            <w:r>
              <w:t xml:space="preserve"> form part of this course outline.</w:t>
            </w:r>
          </w:p>
        </w:tc>
      </w:tr>
    </w:tbl>
    <w:p w:rsidR="00B80DDA" w:rsidRDefault="00B80DDA"/>
    <w:sectPr w:rsidR="00B80DDA" w:rsidSect="006F574B">
      <w:headerReference w:type="default" r:id="rId12"/>
      <w:pgSz w:w="12240" w:h="15840"/>
      <w:pgMar w:top="117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334" w:rsidRDefault="006B7334" w:rsidP="003757A7">
      <w:r>
        <w:separator/>
      </w:r>
    </w:p>
  </w:endnote>
  <w:endnote w:type="continuationSeparator" w:id="0">
    <w:p w:rsidR="006B7334" w:rsidRDefault="006B7334" w:rsidP="00375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334" w:rsidRDefault="006B7334" w:rsidP="003757A7">
      <w:r>
        <w:separator/>
      </w:r>
    </w:p>
  </w:footnote>
  <w:footnote w:type="continuationSeparator" w:id="0">
    <w:p w:rsidR="006B7334" w:rsidRDefault="006B7334" w:rsidP="00375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74B" w:rsidRDefault="006F574B">
    <w:pPr>
      <w:pStyle w:val="Header"/>
    </w:pPr>
    <w:r>
      <w:t>Health Sciences II</w:t>
    </w:r>
    <w:r>
      <w:tab/>
    </w:r>
    <w:r>
      <w:fldChar w:fldCharType="begin"/>
    </w:r>
    <w:r>
      <w:instrText xml:space="preserve"> PAGE   \* MERGEFORMAT </w:instrText>
    </w:r>
    <w:r>
      <w:fldChar w:fldCharType="separate"/>
    </w:r>
    <w:r w:rsidR="00822013">
      <w:rPr>
        <w:noProof/>
      </w:rPr>
      <w:t>6</w:t>
    </w:r>
    <w:r>
      <w:rPr>
        <w:noProof/>
      </w:rPr>
      <w:fldChar w:fldCharType="end"/>
    </w:r>
    <w:r>
      <w:rPr>
        <w:noProof/>
      </w:rPr>
      <w:tab/>
      <w:t>PTN200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067"/>
    <w:multiLevelType w:val="hybridMultilevel"/>
    <w:tmpl w:val="700AC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6E7109"/>
    <w:multiLevelType w:val="hybridMultilevel"/>
    <w:tmpl w:val="59047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E42C1E"/>
    <w:multiLevelType w:val="hybridMultilevel"/>
    <w:tmpl w:val="5A5617D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58357D5"/>
    <w:multiLevelType w:val="hybridMultilevel"/>
    <w:tmpl w:val="62189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67F0E22"/>
    <w:multiLevelType w:val="hybridMultilevel"/>
    <w:tmpl w:val="AAE49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8591E8F"/>
    <w:multiLevelType w:val="hybridMultilevel"/>
    <w:tmpl w:val="067E51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AFE1E5A"/>
    <w:multiLevelType w:val="hybridMultilevel"/>
    <w:tmpl w:val="3CCCE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C212C6A"/>
    <w:multiLevelType w:val="hybridMultilevel"/>
    <w:tmpl w:val="45926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17C23D5"/>
    <w:multiLevelType w:val="hybridMultilevel"/>
    <w:tmpl w:val="D92869C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33992327"/>
    <w:multiLevelType w:val="hybridMultilevel"/>
    <w:tmpl w:val="622A4EF4"/>
    <w:lvl w:ilvl="0" w:tplc="E768403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7689473F"/>
    <w:multiLevelType w:val="hybridMultilevel"/>
    <w:tmpl w:val="F872C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1"/>
  </w:num>
  <w:num w:numId="5">
    <w:abstractNumId w:val="10"/>
  </w:num>
  <w:num w:numId="6">
    <w:abstractNumId w:val="6"/>
  </w:num>
  <w:num w:numId="7">
    <w:abstractNumId w:val="7"/>
  </w:num>
  <w:num w:numId="8">
    <w:abstractNumId w:val="0"/>
  </w:num>
  <w:num w:numId="9">
    <w:abstractNumId w:val="3"/>
  </w:num>
  <w:num w:numId="10">
    <w:abstractNumId w:val="2"/>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FE3"/>
    <w:rsid w:val="000B0AE6"/>
    <w:rsid w:val="000F54D0"/>
    <w:rsid w:val="0019502F"/>
    <w:rsid w:val="002375BE"/>
    <w:rsid w:val="0025373F"/>
    <w:rsid w:val="003757A7"/>
    <w:rsid w:val="00482F75"/>
    <w:rsid w:val="004F62F3"/>
    <w:rsid w:val="00515A27"/>
    <w:rsid w:val="0054145D"/>
    <w:rsid w:val="005D354D"/>
    <w:rsid w:val="00652D30"/>
    <w:rsid w:val="00661FE3"/>
    <w:rsid w:val="006B7334"/>
    <w:rsid w:val="006F574B"/>
    <w:rsid w:val="00734FD9"/>
    <w:rsid w:val="00782615"/>
    <w:rsid w:val="007860CC"/>
    <w:rsid w:val="007C25AD"/>
    <w:rsid w:val="00822013"/>
    <w:rsid w:val="009C34F3"/>
    <w:rsid w:val="00AA7515"/>
    <w:rsid w:val="00B03CB5"/>
    <w:rsid w:val="00B80DDA"/>
    <w:rsid w:val="00BC2FE4"/>
    <w:rsid w:val="00C27D9C"/>
    <w:rsid w:val="00C90F9D"/>
    <w:rsid w:val="00D439DC"/>
    <w:rsid w:val="00DA283E"/>
    <w:rsid w:val="00DA2875"/>
    <w:rsid w:val="00E131D5"/>
    <w:rsid w:val="00F35D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FE3"/>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661FE3"/>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661FE3"/>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1FE3"/>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661FE3"/>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661FE3"/>
    <w:pPr>
      <w:tabs>
        <w:tab w:val="center" w:pos="4320"/>
        <w:tab w:val="right" w:pos="8640"/>
      </w:tabs>
    </w:pPr>
  </w:style>
  <w:style w:type="character" w:customStyle="1" w:styleId="HeaderChar">
    <w:name w:val="Header Char"/>
    <w:basedOn w:val="DefaultParagraphFont"/>
    <w:link w:val="Header"/>
    <w:uiPriority w:val="99"/>
    <w:rsid w:val="00661FE3"/>
    <w:rPr>
      <w:rFonts w:ascii="Arial" w:eastAsia="Times New Roman" w:hAnsi="Arial" w:cs="Times New Roman"/>
      <w:szCs w:val="20"/>
    </w:rPr>
  </w:style>
  <w:style w:type="paragraph" w:styleId="EnvelopeReturn">
    <w:name w:val="envelope return"/>
    <w:basedOn w:val="Normal"/>
    <w:rsid w:val="00661FE3"/>
    <w:rPr>
      <w:sz w:val="24"/>
      <w:lang w:val="en-US"/>
    </w:rPr>
  </w:style>
  <w:style w:type="paragraph" w:styleId="Footer">
    <w:name w:val="footer"/>
    <w:basedOn w:val="Normal"/>
    <w:link w:val="FooterChar"/>
    <w:rsid w:val="00661FE3"/>
    <w:pPr>
      <w:tabs>
        <w:tab w:val="center" w:pos="4320"/>
        <w:tab w:val="right" w:pos="8640"/>
      </w:tabs>
    </w:pPr>
  </w:style>
  <w:style w:type="character" w:customStyle="1" w:styleId="FooterChar">
    <w:name w:val="Footer Char"/>
    <w:basedOn w:val="DefaultParagraphFont"/>
    <w:link w:val="Footer"/>
    <w:rsid w:val="00661FE3"/>
    <w:rPr>
      <w:rFonts w:ascii="Arial" w:eastAsia="Times New Roman" w:hAnsi="Arial" w:cs="Times New Roman"/>
      <w:szCs w:val="20"/>
    </w:rPr>
  </w:style>
  <w:style w:type="paragraph" w:styleId="BodyText">
    <w:name w:val="Body Text"/>
    <w:basedOn w:val="Normal"/>
    <w:link w:val="BodyTextChar"/>
    <w:rsid w:val="00661FE3"/>
    <w:pPr>
      <w:jc w:val="center"/>
    </w:pPr>
    <w:rPr>
      <w:rFonts w:cs="Arial"/>
    </w:rPr>
  </w:style>
  <w:style w:type="character" w:customStyle="1" w:styleId="BodyTextChar">
    <w:name w:val="Body Text Char"/>
    <w:basedOn w:val="DefaultParagraphFont"/>
    <w:link w:val="BodyText"/>
    <w:rsid w:val="00661FE3"/>
    <w:rPr>
      <w:rFonts w:ascii="Arial" w:eastAsia="Times New Roman" w:hAnsi="Arial" w:cs="Arial"/>
      <w:szCs w:val="20"/>
    </w:rPr>
  </w:style>
  <w:style w:type="paragraph" w:styleId="PlainText">
    <w:name w:val="Plain Text"/>
    <w:basedOn w:val="Normal"/>
    <w:link w:val="PlainTextChar"/>
    <w:uiPriority w:val="99"/>
    <w:unhideWhenUsed/>
    <w:rsid w:val="00661FE3"/>
    <w:rPr>
      <w:rFonts w:ascii="Consolas" w:hAnsi="Consolas"/>
      <w:sz w:val="21"/>
      <w:szCs w:val="21"/>
    </w:rPr>
  </w:style>
  <w:style w:type="character" w:customStyle="1" w:styleId="PlainTextChar">
    <w:name w:val="Plain Text Char"/>
    <w:basedOn w:val="DefaultParagraphFont"/>
    <w:link w:val="PlainText"/>
    <w:uiPriority w:val="99"/>
    <w:rsid w:val="00661FE3"/>
    <w:rPr>
      <w:rFonts w:ascii="Consolas" w:eastAsia="Times New Roman" w:hAnsi="Consolas" w:cs="Times New Roman"/>
      <w:sz w:val="21"/>
      <w:szCs w:val="21"/>
    </w:rPr>
  </w:style>
  <w:style w:type="paragraph" w:styleId="ListParagraph">
    <w:name w:val="List Paragraph"/>
    <w:basedOn w:val="Normal"/>
    <w:uiPriority w:val="72"/>
    <w:qFormat/>
    <w:rsid w:val="00661FE3"/>
    <w:pPr>
      <w:ind w:left="720"/>
      <w:contextualSpacing/>
    </w:pPr>
  </w:style>
  <w:style w:type="paragraph" w:styleId="BalloonText">
    <w:name w:val="Balloon Text"/>
    <w:basedOn w:val="Normal"/>
    <w:link w:val="BalloonTextChar"/>
    <w:uiPriority w:val="99"/>
    <w:semiHidden/>
    <w:unhideWhenUsed/>
    <w:rsid w:val="00661FE3"/>
    <w:rPr>
      <w:rFonts w:ascii="Tahoma" w:hAnsi="Tahoma" w:cs="Tahoma"/>
      <w:sz w:val="16"/>
      <w:szCs w:val="16"/>
    </w:rPr>
  </w:style>
  <w:style w:type="character" w:customStyle="1" w:styleId="BalloonTextChar">
    <w:name w:val="Balloon Text Char"/>
    <w:basedOn w:val="DefaultParagraphFont"/>
    <w:link w:val="BalloonText"/>
    <w:uiPriority w:val="99"/>
    <w:semiHidden/>
    <w:rsid w:val="00661FE3"/>
    <w:rPr>
      <w:rFonts w:ascii="Tahoma" w:eastAsia="Times New Roman" w:hAnsi="Tahoma" w:cs="Tahoma"/>
      <w:sz w:val="16"/>
      <w:szCs w:val="16"/>
    </w:rPr>
  </w:style>
  <w:style w:type="character" w:styleId="Hyperlink">
    <w:name w:val="Hyperlink"/>
    <w:basedOn w:val="DefaultParagraphFont"/>
    <w:uiPriority w:val="99"/>
    <w:unhideWhenUsed/>
    <w:rsid w:val="009C34F3"/>
    <w:rPr>
      <w:color w:val="0000FF" w:themeColor="hyperlink"/>
      <w:u w:val="single"/>
    </w:rPr>
  </w:style>
  <w:style w:type="character" w:styleId="FollowedHyperlink">
    <w:name w:val="FollowedHyperlink"/>
    <w:basedOn w:val="DefaultParagraphFont"/>
    <w:uiPriority w:val="99"/>
    <w:semiHidden/>
    <w:unhideWhenUsed/>
    <w:rsid w:val="00DA287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FE3"/>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661FE3"/>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661FE3"/>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1FE3"/>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661FE3"/>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661FE3"/>
    <w:pPr>
      <w:tabs>
        <w:tab w:val="center" w:pos="4320"/>
        <w:tab w:val="right" w:pos="8640"/>
      </w:tabs>
    </w:pPr>
  </w:style>
  <w:style w:type="character" w:customStyle="1" w:styleId="HeaderChar">
    <w:name w:val="Header Char"/>
    <w:basedOn w:val="DefaultParagraphFont"/>
    <w:link w:val="Header"/>
    <w:uiPriority w:val="99"/>
    <w:rsid w:val="00661FE3"/>
    <w:rPr>
      <w:rFonts w:ascii="Arial" w:eastAsia="Times New Roman" w:hAnsi="Arial" w:cs="Times New Roman"/>
      <w:szCs w:val="20"/>
    </w:rPr>
  </w:style>
  <w:style w:type="paragraph" w:styleId="EnvelopeReturn">
    <w:name w:val="envelope return"/>
    <w:basedOn w:val="Normal"/>
    <w:rsid w:val="00661FE3"/>
    <w:rPr>
      <w:sz w:val="24"/>
      <w:lang w:val="en-US"/>
    </w:rPr>
  </w:style>
  <w:style w:type="paragraph" w:styleId="Footer">
    <w:name w:val="footer"/>
    <w:basedOn w:val="Normal"/>
    <w:link w:val="FooterChar"/>
    <w:rsid w:val="00661FE3"/>
    <w:pPr>
      <w:tabs>
        <w:tab w:val="center" w:pos="4320"/>
        <w:tab w:val="right" w:pos="8640"/>
      </w:tabs>
    </w:pPr>
  </w:style>
  <w:style w:type="character" w:customStyle="1" w:styleId="FooterChar">
    <w:name w:val="Footer Char"/>
    <w:basedOn w:val="DefaultParagraphFont"/>
    <w:link w:val="Footer"/>
    <w:rsid w:val="00661FE3"/>
    <w:rPr>
      <w:rFonts w:ascii="Arial" w:eastAsia="Times New Roman" w:hAnsi="Arial" w:cs="Times New Roman"/>
      <w:szCs w:val="20"/>
    </w:rPr>
  </w:style>
  <w:style w:type="paragraph" w:styleId="BodyText">
    <w:name w:val="Body Text"/>
    <w:basedOn w:val="Normal"/>
    <w:link w:val="BodyTextChar"/>
    <w:rsid w:val="00661FE3"/>
    <w:pPr>
      <w:jc w:val="center"/>
    </w:pPr>
    <w:rPr>
      <w:rFonts w:cs="Arial"/>
    </w:rPr>
  </w:style>
  <w:style w:type="character" w:customStyle="1" w:styleId="BodyTextChar">
    <w:name w:val="Body Text Char"/>
    <w:basedOn w:val="DefaultParagraphFont"/>
    <w:link w:val="BodyText"/>
    <w:rsid w:val="00661FE3"/>
    <w:rPr>
      <w:rFonts w:ascii="Arial" w:eastAsia="Times New Roman" w:hAnsi="Arial" w:cs="Arial"/>
      <w:szCs w:val="20"/>
    </w:rPr>
  </w:style>
  <w:style w:type="paragraph" w:styleId="PlainText">
    <w:name w:val="Plain Text"/>
    <w:basedOn w:val="Normal"/>
    <w:link w:val="PlainTextChar"/>
    <w:uiPriority w:val="99"/>
    <w:unhideWhenUsed/>
    <w:rsid w:val="00661FE3"/>
    <w:rPr>
      <w:rFonts w:ascii="Consolas" w:hAnsi="Consolas"/>
      <w:sz w:val="21"/>
      <w:szCs w:val="21"/>
    </w:rPr>
  </w:style>
  <w:style w:type="character" w:customStyle="1" w:styleId="PlainTextChar">
    <w:name w:val="Plain Text Char"/>
    <w:basedOn w:val="DefaultParagraphFont"/>
    <w:link w:val="PlainText"/>
    <w:uiPriority w:val="99"/>
    <w:rsid w:val="00661FE3"/>
    <w:rPr>
      <w:rFonts w:ascii="Consolas" w:eastAsia="Times New Roman" w:hAnsi="Consolas" w:cs="Times New Roman"/>
      <w:sz w:val="21"/>
      <w:szCs w:val="21"/>
    </w:rPr>
  </w:style>
  <w:style w:type="paragraph" w:styleId="ListParagraph">
    <w:name w:val="List Paragraph"/>
    <w:basedOn w:val="Normal"/>
    <w:uiPriority w:val="72"/>
    <w:qFormat/>
    <w:rsid w:val="00661FE3"/>
    <w:pPr>
      <w:ind w:left="720"/>
      <w:contextualSpacing/>
    </w:pPr>
  </w:style>
  <w:style w:type="paragraph" w:styleId="BalloonText">
    <w:name w:val="Balloon Text"/>
    <w:basedOn w:val="Normal"/>
    <w:link w:val="BalloonTextChar"/>
    <w:uiPriority w:val="99"/>
    <w:semiHidden/>
    <w:unhideWhenUsed/>
    <w:rsid w:val="00661FE3"/>
    <w:rPr>
      <w:rFonts w:ascii="Tahoma" w:hAnsi="Tahoma" w:cs="Tahoma"/>
      <w:sz w:val="16"/>
      <w:szCs w:val="16"/>
    </w:rPr>
  </w:style>
  <w:style w:type="character" w:customStyle="1" w:styleId="BalloonTextChar">
    <w:name w:val="Balloon Text Char"/>
    <w:basedOn w:val="DefaultParagraphFont"/>
    <w:link w:val="BalloonText"/>
    <w:uiPriority w:val="99"/>
    <w:semiHidden/>
    <w:rsid w:val="00661FE3"/>
    <w:rPr>
      <w:rFonts w:ascii="Tahoma" w:eastAsia="Times New Roman" w:hAnsi="Tahoma" w:cs="Tahoma"/>
      <w:sz w:val="16"/>
      <w:szCs w:val="16"/>
    </w:rPr>
  </w:style>
  <w:style w:type="character" w:styleId="Hyperlink">
    <w:name w:val="Hyperlink"/>
    <w:basedOn w:val="DefaultParagraphFont"/>
    <w:uiPriority w:val="99"/>
    <w:unhideWhenUsed/>
    <w:rsid w:val="009C34F3"/>
    <w:rPr>
      <w:color w:val="0000FF" w:themeColor="hyperlink"/>
      <w:u w:val="single"/>
    </w:rPr>
  </w:style>
  <w:style w:type="character" w:styleId="FollowedHyperlink">
    <w:name w:val="FollowedHyperlink"/>
    <w:basedOn w:val="DefaultParagraphFont"/>
    <w:uiPriority w:val="99"/>
    <w:semiHidden/>
    <w:unhideWhenUsed/>
    <w:rsid w:val="00DA28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bchapman\AppData\Local\Microsoft\Windows\Temporary%20Internet%20Files\Content.Outlook\8OVYAACC\www.napra.ca"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file:///C:\Users\bchapman\AppData\Local\Microsoft\Windows\Temporary%20Internet%20Files\Content.Outlook\8OVYAACC\www.cptea.ca" TargetMode="External"/><Relationship Id="rId4" Type="http://schemas.openxmlformats.org/officeDocument/2006/relationships/settings" Target="settings.xml"/><Relationship Id="rId9" Type="http://schemas.openxmlformats.org/officeDocument/2006/relationships/hyperlink" Target="file:///C:\Users\bchapman\AppData\Local\Microsoft\Windows\Temporary%20Internet%20Files\Content.Outlook\8OVYAACC\www.napra.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DEA711-88BB-4110-8EE4-D84226EF315E}"/>
</file>

<file path=customXml/itemProps2.xml><?xml version="1.0" encoding="utf-8"?>
<ds:datastoreItem xmlns:ds="http://schemas.openxmlformats.org/officeDocument/2006/customXml" ds:itemID="{54EC1A1E-2F78-4BE1-9CB7-7AFB746A2AAF}"/>
</file>

<file path=customXml/itemProps3.xml><?xml version="1.0" encoding="utf-8"?>
<ds:datastoreItem xmlns:ds="http://schemas.openxmlformats.org/officeDocument/2006/customXml" ds:itemID="{F25DF7B8-F262-4A16-8D47-D00869B188D9}"/>
</file>

<file path=docProps/app.xml><?xml version="1.0" encoding="utf-8"?>
<Properties xmlns="http://schemas.openxmlformats.org/officeDocument/2006/extended-properties" xmlns:vt="http://schemas.openxmlformats.org/officeDocument/2006/docPropsVTypes">
  <Template>Normal.dotm</Template>
  <TotalTime>2</TotalTime>
  <Pages>6</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4</cp:revision>
  <cp:lastPrinted>2014-11-26T14:36:00Z</cp:lastPrinted>
  <dcterms:created xsi:type="dcterms:W3CDTF">2014-06-19T15:54:00Z</dcterms:created>
  <dcterms:modified xsi:type="dcterms:W3CDTF">2014-11-26T14:36:00Z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5637400</vt:r8>
  </property>
</Properties>
</file>